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6A69D" w14:textId="77777777" w:rsidR="00DF66C2" w:rsidRPr="0081156B" w:rsidRDefault="00DD5C85" w:rsidP="00DF66C2">
      <w:pPr>
        <w:jc w:val="right"/>
        <w:rPr>
          <w:rFonts w:ascii="Sylfaen" w:hAnsi="Sylfaen"/>
          <w:b/>
        </w:rPr>
      </w:pPr>
      <w:r w:rsidRPr="0081156B">
        <w:rPr>
          <w:rFonts w:ascii="Sylfaen" w:hAnsi="Sylfaen"/>
          <w:b/>
        </w:rPr>
        <w:t xml:space="preserve">                                                                                      </w:t>
      </w:r>
      <w:r w:rsidR="00DF66C2" w:rsidRPr="0081156B">
        <w:rPr>
          <w:rFonts w:ascii="Sylfaen" w:hAnsi="Sylfaen"/>
          <w:b/>
        </w:rPr>
        <w:t>KGJK, nr.358/2017</w:t>
      </w:r>
    </w:p>
    <w:p w14:paraId="7C22CAD2" w14:textId="77777777" w:rsidR="00DF66C2" w:rsidRPr="0081156B" w:rsidRDefault="00DF66C2" w:rsidP="00DF66C2">
      <w:pPr>
        <w:ind w:left="6480"/>
        <w:jc w:val="right"/>
        <w:rPr>
          <w:rFonts w:ascii="Sylfaen" w:hAnsi="Sylfaen"/>
          <w:b/>
        </w:rPr>
      </w:pPr>
      <w:r w:rsidRPr="0081156B">
        <w:rPr>
          <w:rFonts w:ascii="Sylfaen" w:hAnsi="Sylfaen"/>
          <w:b/>
        </w:rPr>
        <w:t>13 dhjetor 2017</w:t>
      </w:r>
    </w:p>
    <w:p w14:paraId="5DCBC8CF" w14:textId="77777777" w:rsidR="00DD5C85" w:rsidRPr="0081156B" w:rsidRDefault="00DD5C85" w:rsidP="00DD5C85">
      <w:pPr>
        <w:tabs>
          <w:tab w:val="left" w:pos="2066"/>
        </w:tabs>
      </w:pPr>
    </w:p>
    <w:p w14:paraId="6DE3840A" w14:textId="21DF22BE" w:rsidR="00B4508E" w:rsidRPr="0081156B" w:rsidRDefault="00DD5C85" w:rsidP="00B4508E">
      <w:pPr>
        <w:pStyle w:val="NoSpacing"/>
        <w:jc w:val="both"/>
        <w:rPr>
          <w:rFonts w:ascii="Sylfaen" w:hAnsi="Sylfaen"/>
          <w:sz w:val="24"/>
          <w:szCs w:val="24"/>
          <w:lang w:val="sq-AL"/>
        </w:rPr>
      </w:pPr>
      <w:r w:rsidRPr="0081156B">
        <w:rPr>
          <w:rFonts w:ascii="Sylfaen" w:hAnsi="Sylfaen"/>
          <w:b/>
          <w:sz w:val="24"/>
          <w:szCs w:val="24"/>
        </w:rPr>
        <w:t>KËSHILLI GJYQËSOR I KOSOVËS,</w:t>
      </w:r>
      <w:r w:rsidR="0081156B">
        <w:rPr>
          <w:rFonts w:ascii="Sylfaen" w:hAnsi="Sylfaen"/>
          <w:b/>
          <w:sz w:val="24"/>
          <w:szCs w:val="24"/>
        </w:rPr>
        <w:t xml:space="preserve"> </w:t>
      </w:r>
      <w:r w:rsidRPr="0081156B">
        <w:rPr>
          <w:rFonts w:ascii="Sylfaen" w:hAnsi="Sylfaen"/>
          <w:color w:val="000000"/>
          <w:sz w:val="24"/>
          <w:szCs w:val="24"/>
        </w:rPr>
        <w:t xml:space="preserve">(KGJK) </w:t>
      </w:r>
      <w:r w:rsidR="00DF66C2" w:rsidRPr="0081156B">
        <w:rPr>
          <w:rFonts w:ascii="Sylfaen" w:hAnsi="Sylfaen" w:cs="Times New Roman"/>
          <w:sz w:val="24"/>
          <w:szCs w:val="24"/>
          <w:lang w:val="sq-AL"/>
        </w:rPr>
        <w:t xml:space="preserve">bazuar në </w:t>
      </w:r>
      <w:r w:rsidR="00B4508E" w:rsidRPr="0081156B">
        <w:rPr>
          <w:rFonts w:ascii="Sylfaen" w:hAnsi="Sylfaen" w:cs="Times New Roman"/>
          <w:sz w:val="24"/>
          <w:szCs w:val="24"/>
          <w:lang w:val="sq-AL"/>
        </w:rPr>
        <w:t>n</w:t>
      </w:r>
      <w:r w:rsidR="00DF66C2" w:rsidRPr="0081156B">
        <w:rPr>
          <w:rFonts w:ascii="Sylfaen" w:hAnsi="Sylfaen" w:cs="Times New Roman"/>
          <w:sz w:val="24"/>
          <w:szCs w:val="24"/>
          <w:lang w:val="sq-AL"/>
        </w:rPr>
        <w:t xml:space="preserve">enin 108 të Kushtetutës së Republikës së Kosovës, </w:t>
      </w:r>
      <w:r w:rsidR="00B4508E" w:rsidRPr="0081156B">
        <w:rPr>
          <w:rFonts w:ascii="Sylfaen" w:hAnsi="Sylfaen" w:cs="Times New Roman"/>
          <w:sz w:val="24"/>
          <w:szCs w:val="24"/>
          <w:lang w:val="sq-AL"/>
        </w:rPr>
        <w:t>n</w:t>
      </w:r>
      <w:r w:rsidR="00DF66C2" w:rsidRPr="0081156B">
        <w:rPr>
          <w:rFonts w:ascii="Sylfaen" w:hAnsi="Sylfaen" w:cs="Times New Roman"/>
          <w:sz w:val="24"/>
          <w:szCs w:val="24"/>
          <w:lang w:val="sq-AL"/>
        </w:rPr>
        <w:t xml:space="preserve">eni 4, paragrafi 1, pikat 1.8, 1.9, 1.10 dhe 1.15 të Ligjit </w:t>
      </w:r>
      <w:r w:rsidR="00B4508E" w:rsidRPr="0081156B">
        <w:rPr>
          <w:rFonts w:ascii="Sylfaen" w:hAnsi="Sylfaen" w:cs="Times New Roman"/>
          <w:sz w:val="24"/>
          <w:szCs w:val="24"/>
          <w:lang w:val="sq-AL"/>
        </w:rPr>
        <w:t>N</w:t>
      </w:r>
      <w:r w:rsidR="00DF66C2" w:rsidRPr="0081156B">
        <w:rPr>
          <w:rFonts w:ascii="Sylfaen" w:hAnsi="Sylfaen" w:cs="Times New Roman"/>
          <w:sz w:val="24"/>
          <w:szCs w:val="24"/>
          <w:lang w:val="sq-AL"/>
        </w:rPr>
        <w:t>r. 03/L-223 mbi Këshillin Gjyqësor të Kosovë</w:t>
      </w:r>
      <w:r w:rsidR="00B4508E" w:rsidRPr="0081156B">
        <w:rPr>
          <w:rFonts w:ascii="Sylfaen" w:hAnsi="Sylfaen" w:cs="Times New Roman"/>
          <w:sz w:val="24"/>
          <w:szCs w:val="24"/>
          <w:lang w:val="sq-AL"/>
        </w:rPr>
        <w:t>s, dhe</w:t>
      </w:r>
      <w:r w:rsidR="00B4508E" w:rsidRPr="0081156B">
        <w:rPr>
          <w:rFonts w:ascii="Sylfaen" w:hAnsi="Sylfaen"/>
          <w:color w:val="000000" w:themeColor="text1"/>
          <w:sz w:val="24"/>
          <w:szCs w:val="24"/>
          <w:lang w:val="sq-AL"/>
        </w:rPr>
        <w:t xml:space="preserve"> nenit 30 </w:t>
      </w:r>
      <w:r w:rsidR="00B4508E" w:rsidRPr="0081156B">
        <w:rPr>
          <w:rFonts w:ascii="Sylfaen" w:hAnsi="Sylfaen"/>
          <w:color w:val="000000"/>
          <w:sz w:val="24"/>
          <w:szCs w:val="24"/>
          <w:lang w:val="sq-AL"/>
        </w:rPr>
        <w:t>të Rregullores mbi Organizmin dhe Veprimtarin e Këshillit Gjyqësor të Kosovës,</w:t>
      </w:r>
      <w:r w:rsidR="00B4508E" w:rsidRPr="0081156B">
        <w:rPr>
          <w:rFonts w:ascii="Sylfaen" w:hAnsi="Sylfaen"/>
          <w:sz w:val="24"/>
          <w:szCs w:val="24"/>
          <w:lang w:val="sq-AL"/>
        </w:rPr>
        <w:t xml:space="preserve"> </w:t>
      </w:r>
      <w:r w:rsidR="00B4508E" w:rsidRPr="0081156B">
        <w:rPr>
          <w:rFonts w:ascii="Sylfaen" w:hAnsi="Sylfaen"/>
          <w:color w:val="000000"/>
          <w:sz w:val="24"/>
          <w:szCs w:val="24"/>
          <w:lang w:val="sq-AL"/>
        </w:rPr>
        <w:t>në vazhdimin e mbledhjes së 194-të, të mbajtur me 13 dhjetor 2017, m</w:t>
      </w:r>
      <w:r w:rsidR="0081156B">
        <w:rPr>
          <w:rFonts w:ascii="Sylfaen" w:hAnsi="Sylfaen"/>
          <w:color w:val="000000"/>
          <w:sz w:val="24"/>
          <w:szCs w:val="24"/>
          <w:lang w:val="sq-AL"/>
        </w:rPr>
        <w:t>ori</w:t>
      </w:r>
      <w:r w:rsidR="00B4508E" w:rsidRPr="0081156B">
        <w:rPr>
          <w:rFonts w:ascii="Sylfaen" w:hAnsi="Sylfaen"/>
          <w:color w:val="000000"/>
          <w:sz w:val="24"/>
          <w:szCs w:val="24"/>
          <w:lang w:val="sq-AL"/>
        </w:rPr>
        <w:t xml:space="preserve"> këtë:</w:t>
      </w:r>
    </w:p>
    <w:p w14:paraId="4C4D617A" w14:textId="77777777" w:rsidR="00DF66C2" w:rsidRPr="0081156B" w:rsidRDefault="00DF66C2" w:rsidP="00B4508E">
      <w:pPr>
        <w:pStyle w:val="NoSpacing"/>
        <w:jc w:val="both"/>
        <w:rPr>
          <w:rFonts w:ascii="Sylfaen" w:hAnsi="Sylfaen" w:cs="Times New Roman"/>
          <w:sz w:val="24"/>
          <w:szCs w:val="24"/>
          <w:lang w:val="sq-AL"/>
        </w:rPr>
      </w:pPr>
    </w:p>
    <w:p w14:paraId="4FA16A40" w14:textId="77777777" w:rsidR="00DF66C2" w:rsidRPr="000B325E" w:rsidRDefault="00DF66C2" w:rsidP="00DF66C2">
      <w:pPr>
        <w:pStyle w:val="NoSpacing"/>
        <w:jc w:val="center"/>
        <w:rPr>
          <w:rFonts w:ascii="Sylfaen" w:hAnsi="Sylfaen" w:cs="Times New Roman"/>
          <w:b/>
          <w:sz w:val="28"/>
          <w:szCs w:val="28"/>
          <w:lang w:val="sq-AL"/>
        </w:rPr>
      </w:pPr>
      <w:r w:rsidRPr="000B325E">
        <w:rPr>
          <w:rFonts w:ascii="Sylfaen" w:hAnsi="Sylfaen" w:cs="Times New Roman"/>
          <w:b/>
          <w:sz w:val="28"/>
          <w:szCs w:val="28"/>
          <w:lang w:val="sq-AL"/>
        </w:rPr>
        <w:t>V</w:t>
      </w:r>
      <w:r w:rsidR="00B4508E" w:rsidRPr="000B325E">
        <w:rPr>
          <w:rFonts w:ascii="Sylfaen" w:hAnsi="Sylfaen" w:cs="Times New Roman"/>
          <w:b/>
          <w:sz w:val="28"/>
          <w:szCs w:val="28"/>
          <w:lang w:val="sq-AL"/>
        </w:rPr>
        <w:t xml:space="preserve"> </w:t>
      </w:r>
      <w:r w:rsidRPr="000B325E">
        <w:rPr>
          <w:rFonts w:ascii="Sylfaen" w:hAnsi="Sylfaen" w:cs="Times New Roman"/>
          <w:b/>
          <w:sz w:val="28"/>
          <w:szCs w:val="28"/>
          <w:lang w:val="sq-AL"/>
        </w:rPr>
        <w:t>E</w:t>
      </w:r>
      <w:r w:rsidR="00B4508E" w:rsidRPr="000B325E">
        <w:rPr>
          <w:rFonts w:ascii="Sylfaen" w:hAnsi="Sylfaen" w:cs="Times New Roman"/>
          <w:b/>
          <w:sz w:val="28"/>
          <w:szCs w:val="28"/>
          <w:lang w:val="sq-AL"/>
        </w:rPr>
        <w:t xml:space="preserve"> </w:t>
      </w:r>
      <w:r w:rsidRPr="000B325E">
        <w:rPr>
          <w:rFonts w:ascii="Sylfaen" w:hAnsi="Sylfaen" w:cs="Times New Roman"/>
          <w:b/>
          <w:sz w:val="28"/>
          <w:szCs w:val="28"/>
          <w:lang w:val="sq-AL"/>
        </w:rPr>
        <w:t>N</w:t>
      </w:r>
      <w:r w:rsidR="00B4508E" w:rsidRPr="000B325E">
        <w:rPr>
          <w:rFonts w:ascii="Sylfaen" w:hAnsi="Sylfaen" w:cs="Times New Roman"/>
          <w:b/>
          <w:sz w:val="28"/>
          <w:szCs w:val="28"/>
          <w:lang w:val="sq-AL"/>
        </w:rPr>
        <w:t xml:space="preserve"> </w:t>
      </w:r>
      <w:r w:rsidRPr="000B325E">
        <w:rPr>
          <w:rFonts w:ascii="Sylfaen" w:hAnsi="Sylfaen" w:cs="Times New Roman"/>
          <w:b/>
          <w:sz w:val="28"/>
          <w:szCs w:val="28"/>
          <w:lang w:val="sq-AL"/>
        </w:rPr>
        <w:t>D</w:t>
      </w:r>
      <w:r w:rsidR="00B4508E" w:rsidRPr="000B325E">
        <w:rPr>
          <w:rFonts w:ascii="Sylfaen" w:hAnsi="Sylfaen" w:cs="Times New Roman"/>
          <w:b/>
          <w:sz w:val="28"/>
          <w:szCs w:val="28"/>
          <w:lang w:val="sq-AL"/>
        </w:rPr>
        <w:t xml:space="preserve"> </w:t>
      </w:r>
      <w:r w:rsidRPr="000B325E">
        <w:rPr>
          <w:rFonts w:ascii="Sylfaen" w:hAnsi="Sylfaen" w:cs="Times New Roman"/>
          <w:b/>
          <w:sz w:val="28"/>
          <w:szCs w:val="28"/>
          <w:lang w:val="sq-AL"/>
        </w:rPr>
        <w:t>I</w:t>
      </w:r>
      <w:r w:rsidR="00B4508E" w:rsidRPr="000B325E">
        <w:rPr>
          <w:rFonts w:ascii="Sylfaen" w:hAnsi="Sylfaen" w:cs="Times New Roman"/>
          <w:b/>
          <w:sz w:val="28"/>
          <w:szCs w:val="28"/>
          <w:lang w:val="sq-AL"/>
        </w:rPr>
        <w:t xml:space="preserve"> </w:t>
      </w:r>
      <w:r w:rsidRPr="000B325E">
        <w:rPr>
          <w:rFonts w:ascii="Sylfaen" w:hAnsi="Sylfaen" w:cs="Times New Roman"/>
          <w:b/>
          <w:sz w:val="28"/>
          <w:szCs w:val="28"/>
          <w:lang w:val="sq-AL"/>
        </w:rPr>
        <w:t>M</w:t>
      </w:r>
    </w:p>
    <w:p w14:paraId="7E75E66C" w14:textId="77777777" w:rsidR="00DF66C2" w:rsidRPr="0081156B" w:rsidRDefault="00DF66C2" w:rsidP="00DF66C2">
      <w:pPr>
        <w:pStyle w:val="NoSpacing"/>
        <w:rPr>
          <w:rFonts w:ascii="Sylfaen" w:hAnsi="Sylfaen" w:cs="Times New Roman"/>
          <w:sz w:val="24"/>
          <w:szCs w:val="24"/>
          <w:lang w:val="sq-AL"/>
        </w:rPr>
      </w:pPr>
    </w:p>
    <w:p w14:paraId="0C15C0E3" w14:textId="639E8A67" w:rsidR="00DF66C2" w:rsidRPr="0081156B" w:rsidRDefault="00DF66C2" w:rsidP="0081156B">
      <w:pPr>
        <w:pStyle w:val="NoSpacing"/>
        <w:numPr>
          <w:ilvl w:val="0"/>
          <w:numId w:val="7"/>
        </w:numPr>
        <w:jc w:val="both"/>
        <w:rPr>
          <w:rFonts w:ascii="Sylfaen" w:hAnsi="Sylfaen" w:cs="Times New Roman"/>
          <w:sz w:val="24"/>
          <w:szCs w:val="24"/>
          <w:lang w:val="sq-AL"/>
        </w:rPr>
      </w:pPr>
      <w:r w:rsidRPr="0081156B">
        <w:rPr>
          <w:rFonts w:ascii="Sylfaen" w:hAnsi="Sylfaen" w:cs="Times New Roman"/>
          <w:sz w:val="24"/>
          <w:szCs w:val="24"/>
          <w:lang w:val="sq-AL"/>
        </w:rPr>
        <w:t xml:space="preserve">Gjyqtarët e </w:t>
      </w:r>
      <w:r w:rsidR="007026DF" w:rsidRPr="0081156B">
        <w:rPr>
          <w:rFonts w:ascii="Sylfaen" w:hAnsi="Sylfaen" w:cs="Times New Roman"/>
          <w:sz w:val="24"/>
          <w:szCs w:val="24"/>
          <w:lang w:val="sq-AL"/>
        </w:rPr>
        <w:t>D</w:t>
      </w:r>
      <w:r w:rsidR="00B4508E" w:rsidRPr="0081156B">
        <w:rPr>
          <w:rFonts w:ascii="Sylfaen" w:hAnsi="Sylfaen" w:cs="Times New Roman"/>
          <w:sz w:val="24"/>
          <w:szCs w:val="24"/>
          <w:lang w:val="sq-AL"/>
        </w:rPr>
        <w:t>ivizionit</w:t>
      </w:r>
      <w:r w:rsidRPr="0081156B">
        <w:rPr>
          <w:rFonts w:ascii="Sylfaen" w:hAnsi="Sylfaen" w:cs="Times New Roman"/>
          <w:sz w:val="24"/>
          <w:szCs w:val="24"/>
          <w:lang w:val="sq-AL"/>
        </w:rPr>
        <w:t xml:space="preserve"> të </w:t>
      </w:r>
      <w:r w:rsidR="00B4508E" w:rsidRPr="0081156B">
        <w:rPr>
          <w:rFonts w:ascii="Sylfaen" w:hAnsi="Sylfaen" w:cs="Times New Roman"/>
          <w:sz w:val="24"/>
          <w:szCs w:val="24"/>
          <w:lang w:val="sq-AL"/>
        </w:rPr>
        <w:t xml:space="preserve">Kundërvajtjes, </w:t>
      </w:r>
      <w:r w:rsidR="00420FB3" w:rsidRPr="0081156B">
        <w:rPr>
          <w:rFonts w:ascii="Sylfaen" w:hAnsi="Sylfaen" w:cs="Times New Roman"/>
          <w:sz w:val="24"/>
          <w:szCs w:val="24"/>
          <w:lang w:val="sq-AL"/>
        </w:rPr>
        <w:t>duhe</w:t>
      </w:r>
      <w:r w:rsidR="0081156B">
        <w:rPr>
          <w:rFonts w:ascii="Sylfaen" w:hAnsi="Sylfaen" w:cs="Times New Roman"/>
          <w:sz w:val="24"/>
          <w:szCs w:val="24"/>
          <w:lang w:val="sq-AL"/>
        </w:rPr>
        <w:t>t</w:t>
      </w:r>
      <w:r w:rsidR="00420FB3" w:rsidRPr="0081156B">
        <w:rPr>
          <w:rFonts w:ascii="Sylfaen" w:hAnsi="Sylfaen" w:cs="Times New Roman"/>
          <w:sz w:val="24"/>
          <w:szCs w:val="24"/>
          <w:lang w:val="sq-AL"/>
        </w:rPr>
        <w:t xml:space="preserve"> </w:t>
      </w:r>
      <w:r w:rsidR="00B4508E" w:rsidRPr="0081156B">
        <w:rPr>
          <w:rFonts w:ascii="Sylfaen" w:hAnsi="Sylfaen" w:cs="Times New Roman"/>
          <w:sz w:val="24"/>
          <w:szCs w:val="24"/>
          <w:lang w:val="sq-AL"/>
        </w:rPr>
        <w:t>të</w:t>
      </w:r>
      <w:r w:rsidRPr="0081156B">
        <w:rPr>
          <w:rFonts w:ascii="Sylfaen" w:hAnsi="Sylfaen" w:cs="Times New Roman"/>
          <w:sz w:val="24"/>
          <w:szCs w:val="24"/>
          <w:lang w:val="sq-AL"/>
        </w:rPr>
        <w:t xml:space="preserve"> mbyllin  të gjitha lëndët  </w:t>
      </w:r>
      <w:r w:rsidR="00B4508E" w:rsidRPr="0081156B">
        <w:rPr>
          <w:rFonts w:ascii="Sylfaen" w:hAnsi="Sylfaen" w:cs="Times New Roman"/>
          <w:sz w:val="24"/>
          <w:szCs w:val="24"/>
          <w:lang w:val="sq-AL"/>
        </w:rPr>
        <w:t>e Kundërvajt</w:t>
      </w:r>
      <w:r w:rsidR="007026DF" w:rsidRPr="0081156B">
        <w:rPr>
          <w:rFonts w:ascii="Sylfaen" w:hAnsi="Sylfaen" w:cs="Times New Roman"/>
          <w:sz w:val="24"/>
          <w:szCs w:val="24"/>
          <w:lang w:val="sq-AL"/>
        </w:rPr>
        <w:t>je</w:t>
      </w:r>
      <w:r w:rsidR="00B4508E" w:rsidRPr="0081156B">
        <w:rPr>
          <w:rFonts w:ascii="Sylfaen" w:hAnsi="Sylfaen" w:cs="Times New Roman"/>
          <w:sz w:val="24"/>
          <w:szCs w:val="24"/>
          <w:lang w:val="sq-AL"/>
        </w:rPr>
        <w:t>s</w:t>
      </w:r>
      <w:r w:rsidRPr="0081156B">
        <w:rPr>
          <w:rFonts w:ascii="Sylfaen" w:hAnsi="Sylfaen" w:cs="Times New Roman"/>
          <w:sz w:val="24"/>
          <w:szCs w:val="24"/>
          <w:lang w:val="sq-AL"/>
        </w:rPr>
        <w:t xml:space="preserve">  që </w:t>
      </w:r>
      <w:r w:rsidR="00420FB3" w:rsidRPr="0081156B">
        <w:rPr>
          <w:rFonts w:ascii="Sylfaen" w:hAnsi="Sylfaen" w:cs="Times New Roman"/>
          <w:sz w:val="24"/>
          <w:szCs w:val="24"/>
          <w:lang w:val="sq-AL"/>
        </w:rPr>
        <w:t xml:space="preserve">sipas Ligjit </w:t>
      </w:r>
      <w:r w:rsidRPr="0081156B">
        <w:rPr>
          <w:rFonts w:ascii="Sylfaen" w:hAnsi="Sylfaen" w:cs="Times New Roman"/>
          <w:sz w:val="24"/>
          <w:szCs w:val="24"/>
          <w:lang w:val="sq-AL"/>
        </w:rPr>
        <w:t>kanë arritur afatin e  parashkrimit</w:t>
      </w:r>
      <w:r w:rsidR="00420FB3" w:rsidRPr="0081156B">
        <w:rPr>
          <w:rFonts w:ascii="Sylfaen" w:hAnsi="Sylfaen" w:cs="Times New Roman"/>
          <w:sz w:val="24"/>
          <w:szCs w:val="24"/>
          <w:lang w:val="sq-AL"/>
        </w:rPr>
        <w:t xml:space="preserve"> e</w:t>
      </w:r>
      <w:r w:rsidRPr="0081156B">
        <w:rPr>
          <w:rFonts w:ascii="Sylfaen" w:hAnsi="Sylfaen" w:cs="Times New Roman"/>
          <w:sz w:val="24"/>
          <w:szCs w:val="24"/>
          <w:lang w:val="sq-AL"/>
        </w:rPr>
        <w:t xml:space="preserve"> të cilat akoma </w:t>
      </w:r>
      <w:r w:rsidR="00420FB3" w:rsidRPr="0081156B">
        <w:rPr>
          <w:rFonts w:ascii="Sylfaen" w:hAnsi="Sylfaen" w:cs="Times New Roman"/>
          <w:sz w:val="24"/>
          <w:szCs w:val="24"/>
          <w:lang w:val="sq-AL"/>
        </w:rPr>
        <w:t>evidentohen</w:t>
      </w:r>
      <w:r w:rsidRPr="0081156B">
        <w:rPr>
          <w:rFonts w:ascii="Sylfaen" w:hAnsi="Sylfaen" w:cs="Times New Roman"/>
          <w:sz w:val="24"/>
          <w:szCs w:val="24"/>
          <w:lang w:val="sq-AL"/>
        </w:rPr>
        <w:t xml:space="preserve"> në inventarin e lëndëve në pritje (</w:t>
      </w:r>
      <w:r w:rsidR="00420FB3" w:rsidRPr="0081156B">
        <w:rPr>
          <w:rFonts w:ascii="Sylfaen" w:hAnsi="Sylfaen" w:cs="Times New Roman"/>
          <w:sz w:val="24"/>
          <w:szCs w:val="24"/>
          <w:lang w:val="sq-AL"/>
        </w:rPr>
        <w:t xml:space="preserve">si </w:t>
      </w:r>
      <w:r w:rsidRPr="0081156B">
        <w:rPr>
          <w:rFonts w:ascii="Sylfaen" w:hAnsi="Sylfaen" w:cs="Times New Roman"/>
          <w:sz w:val="24"/>
          <w:szCs w:val="24"/>
          <w:lang w:val="sq-AL"/>
        </w:rPr>
        <w:t>lëndë të hapura).</w:t>
      </w:r>
    </w:p>
    <w:p w14:paraId="39957D7C" w14:textId="77777777" w:rsidR="00DF66C2" w:rsidRPr="0081156B" w:rsidRDefault="00DF66C2" w:rsidP="0081156B">
      <w:pPr>
        <w:pStyle w:val="NoSpacing"/>
        <w:ind w:left="720" w:hanging="360"/>
        <w:jc w:val="both"/>
        <w:rPr>
          <w:rFonts w:ascii="Sylfaen" w:hAnsi="Sylfaen" w:cs="Times New Roman"/>
          <w:sz w:val="24"/>
          <w:szCs w:val="24"/>
          <w:lang w:val="sq-AL"/>
        </w:rPr>
      </w:pPr>
    </w:p>
    <w:p w14:paraId="36FBE0A7" w14:textId="053EA0EB" w:rsidR="00DF66C2" w:rsidRPr="0081156B" w:rsidRDefault="007026DF" w:rsidP="0081156B">
      <w:pPr>
        <w:pStyle w:val="NoSpacing"/>
        <w:numPr>
          <w:ilvl w:val="0"/>
          <w:numId w:val="7"/>
        </w:numPr>
        <w:jc w:val="both"/>
        <w:rPr>
          <w:rFonts w:ascii="Sylfaen" w:hAnsi="Sylfaen" w:cs="Times New Roman"/>
          <w:sz w:val="24"/>
          <w:szCs w:val="24"/>
          <w:lang w:val="sq-AL"/>
        </w:rPr>
      </w:pPr>
      <w:r w:rsidRPr="0081156B">
        <w:rPr>
          <w:rFonts w:ascii="Sylfaen" w:hAnsi="Sylfaen" w:cs="Times New Roman"/>
          <w:sz w:val="24"/>
          <w:szCs w:val="24"/>
          <w:lang w:val="sq-AL"/>
        </w:rPr>
        <w:t>A</w:t>
      </w:r>
      <w:r w:rsidR="00DF66C2" w:rsidRPr="0081156B">
        <w:rPr>
          <w:rFonts w:ascii="Sylfaen" w:hAnsi="Sylfaen" w:cs="Times New Roman"/>
          <w:sz w:val="24"/>
          <w:szCs w:val="24"/>
          <w:lang w:val="sq-AL"/>
        </w:rPr>
        <w:t xml:space="preserve">fati i fundit për mbylljen e lëndëve </w:t>
      </w:r>
      <w:r w:rsidRPr="0081156B">
        <w:rPr>
          <w:rFonts w:ascii="Sylfaen" w:hAnsi="Sylfaen" w:cs="Times New Roman"/>
          <w:sz w:val="24"/>
          <w:szCs w:val="24"/>
          <w:lang w:val="sq-AL"/>
        </w:rPr>
        <w:t>t</w:t>
      </w:r>
      <w:r w:rsidR="0081156B">
        <w:rPr>
          <w:rFonts w:ascii="Sylfaen" w:hAnsi="Sylfaen" w:cs="Times New Roman"/>
          <w:sz w:val="24"/>
          <w:szCs w:val="24"/>
          <w:lang w:val="sq-AL"/>
        </w:rPr>
        <w:t>ë</w:t>
      </w:r>
      <w:r w:rsidRPr="0081156B">
        <w:rPr>
          <w:rFonts w:ascii="Sylfaen" w:hAnsi="Sylfaen" w:cs="Times New Roman"/>
          <w:sz w:val="24"/>
          <w:szCs w:val="24"/>
          <w:lang w:val="sq-AL"/>
        </w:rPr>
        <w:t xml:space="preserve"> kundërvajtës, sipas paragrafit </w:t>
      </w:r>
      <w:r w:rsidR="0081156B">
        <w:rPr>
          <w:rFonts w:ascii="Sylfaen" w:hAnsi="Sylfaen" w:cs="Times New Roman"/>
          <w:sz w:val="24"/>
          <w:szCs w:val="24"/>
          <w:lang w:val="sq-AL"/>
        </w:rPr>
        <w:t>I</w:t>
      </w:r>
      <w:r w:rsidRPr="0081156B">
        <w:rPr>
          <w:rFonts w:ascii="Sylfaen" w:hAnsi="Sylfaen" w:cs="Times New Roman"/>
          <w:sz w:val="24"/>
          <w:szCs w:val="24"/>
          <w:lang w:val="sq-AL"/>
        </w:rPr>
        <w:t xml:space="preserve"> t</w:t>
      </w:r>
      <w:r w:rsidR="0081156B">
        <w:rPr>
          <w:rFonts w:ascii="Sylfaen" w:hAnsi="Sylfaen" w:cs="Times New Roman"/>
          <w:sz w:val="24"/>
          <w:szCs w:val="24"/>
          <w:lang w:val="sq-AL"/>
        </w:rPr>
        <w:t>ë</w:t>
      </w:r>
      <w:r w:rsidRPr="0081156B">
        <w:rPr>
          <w:rFonts w:ascii="Sylfaen" w:hAnsi="Sylfaen" w:cs="Times New Roman"/>
          <w:sz w:val="24"/>
          <w:szCs w:val="24"/>
          <w:lang w:val="sq-AL"/>
        </w:rPr>
        <w:t xml:space="preserve"> k</w:t>
      </w:r>
      <w:r w:rsidR="0081156B">
        <w:rPr>
          <w:rFonts w:ascii="Sylfaen" w:hAnsi="Sylfaen" w:cs="Times New Roman"/>
          <w:sz w:val="24"/>
          <w:szCs w:val="24"/>
          <w:lang w:val="sq-AL"/>
        </w:rPr>
        <w:t>ë</w:t>
      </w:r>
      <w:r w:rsidRPr="0081156B">
        <w:rPr>
          <w:rFonts w:ascii="Sylfaen" w:hAnsi="Sylfaen" w:cs="Times New Roman"/>
          <w:sz w:val="24"/>
          <w:szCs w:val="24"/>
          <w:lang w:val="sq-AL"/>
        </w:rPr>
        <w:t xml:space="preserve">tij Vendimi </w:t>
      </w:r>
      <w:r w:rsidR="00DF66C2" w:rsidRPr="0081156B">
        <w:rPr>
          <w:rFonts w:ascii="Sylfaen" w:hAnsi="Sylfaen" w:cs="Times New Roman"/>
          <w:sz w:val="24"/>
          <w:szCs w:val="24"/>
          <w:lang w:val="sq-AL"/>
        </w:rPr>
        <w:t xml:space="preserve"> është</w:t>
      </w:r>
      <w:r w:rsidRPr="0081156B">
        <w:rPr>
          <w:rFonts w:ascii="Sylfaen" w:hAnsi="Sylfaen" w:cs="Times New Roman"/>
          <w:sz w:val="24"/>
          <w:szCs w:val="24"/>
          <w:lang w:val="sq-AL"/>
        </w:rPr>
        <w:t xml:space="preserve"> data</w:t>
      </w:r>
      <w:r w:rsidR="00DF66C2" w:rsidRPr="0081156B">
        <w:rPr>
          <w:rFonts w:ascii="Sylfaen" w:hAnsi="Sylfaen" w:cs="Times New Roman"/>
          <w:sz w:val="24"/>
          <w:szCs w:val="24"/>
          <w:lang w:val="sq-AL"/>
        </w:rPr>
        <w:t xml:space="preserve"> </w:t>
      </w:r>
      <w:r w:rsidR="00B4508E" w:rsidRPr="0081156B">
        <w:rPr>
          <w:rFonts w:ascii="Sylfaen" w:hAnsi="Sylfaen" w:cs="Times New Roman"/>
          <w:sz w:val="24"/>
          <w:szCs w:val="24"/>
          <w:lang w:val="sq-AL"/>
        </w:rPr>
        <w:t>28 shkurt</w:t>
      </w:r>
      <w:r w:rsidR="00DF66C2" w:rsidRPr="0081156B">
        <w:rPr>
          <w:rFonts w:ascii="Sylfaen" w:hAnsi="Sylfaen" w:cs="Times New Roman"/>
          <w:sz w:val="24"/>
          <w:szCs w:val="24"/>
          <w:lang w:val="sq-AL"/>
        </w:rPr>
        <w:t xml:space="preserve"> 2018.</w:t>
      </w:r>
    </w:p>
    <w:p w14:paraId="77E64201" w14:textId="77777777" w:rsidR="00DF66C2" w:rsidRPr="0081156B" w:rsidRDefault="00DF66C2" w:rsidP="0081156B">
      <w:pPr>
        <w:pStyle w:val="ListParagraph"/>
        <w:ind w:hanging="360"/>
        <w:rPr>
          <w:rFonts w:ascii="Sylfaen" w:hAnsi="Sylfaen"/>
        </w:rPr>
      </w:pPr>
    </w:p>
    <w:p w14:paraId="577F0A50" w14:textId="274F0B90" w:rsidR="00DF66C2" w:rsidRPr="0081156B" w:rsidRDefault="00420FB3" w:rsidP="0081156B">
      <w:pPr>
        <w:pStyle w:val="NoSpacing"/>
        <w:numPr>
          <w:ilvl w:val="0"/>
          <w:numId w:val="7"/>
        </w:numPr>
        <w:jc w:val="both"/>
        <w:rPr>
          <w:rFonts w:ascii="Sylfaen" w:hAnsi="Sylfaen" w:cs="Times New Roman"/>
          <w:sz w:val="24"/>
          <w:szCs w:val="24"/>
          <w:lang w:val="sq-AL"/>
        </w:rPr>
      </w:pPr>
      <w:r w:rsidRPr="0081156B">
        <w:rPr>
          <w:rFonts w:ascii="Sylfaen" w:hAnsi="Sylfaen" w:cs="Times New Roman"/>
          <w:sz w:val="24"/>
          <w:szCs w:val="24"/>
          <w:lang w:val="sq-AL"/>
        </w:rPr>
        <w:t>P</w:t>
      </w:r>
      <w:r w:rsidR="0081156B">
        <w:rPr>
          <w:rFonts w:ascii="Sylfaen" w:hAnsi="Sylfaen" w:cs="Times New Roman"/>
          <w:sz w:val="24"/>
          <w:szCs w:val="24"/>
          <w:lang w:val="sq-AL"/>
        </w:rPr>
        <w:t>ë</w:t>
      </w:r>
      <w:r w:rsidRPr="0081156B">
        <w:rPr>
          <w:rFonts w:ascii="Sylfaen" w:hAnsi="Sylfaen" w:cs="Times New Roman"/>
          <w:sz w:val="24"/>
          <w:szCs w:val="24"/>
          <w:lang w:val="sq-AL"/>
        </w:rPr>
        <w:t>r zbatimin e k</w:t>
      </w:r>
      <w:r w:rsidR="0081156B">
        <w:rPr>
          <w:rFonts w:ascii="Sylfaen" w:hAnsi="Sylfaen" w:cs="Times New Roman"/>
          <w:sz w:val="24"/>
          <w:szCs w:val="24"/>
          <w:lang w:val="sq-AL"/>
        </w:rPr>
        <w:t>ë</w:t>
      </w:r>
      <w:r w:rsidRPr="0081156B">
        <w:rPr>
          <w:rFonts w:ascii="Sylfaen" w:hAnsi="Sylfaen" w:cs="Times New Roman"/>
          <w:sz w:val="24"/>
          <w:szCs w:val="24"/>
          <w:lang w:val="sq-AL"/>
        </w:rPr>
        <w:t>tij Vendimi, g</w:t>
      </w:r>
      <w:r w:rsidR="00DF66C2" w:rsidRPr="0081156B">
        <w:rPr>
          <w:rFonts w:ascii="Sylfaen" w:hAnsi="Sylfaen" w:cs="Times New Roman"/>
          <w:sz w:val="24"/>
          <w:szCs w:val="24"/>
          <w:lang w:val="sq-AL"/>
        </w:rPr>
        <w:t xml:space="preserve">jyqtarët duhet të pranojnë ndihmë nga praktikantët dhe stafi </w:t>
      </w:r>
      <w:r w:rsidR="007026DF" w:rsidRPr="0081156B">
        <w:rPr>
          <w:rFonts w:ascii="Sylfaen" w:hAnsi="Sylfaen" w:cs="Times New Roman"/>
          <w:sz w:val="24"/>
          <w:szCs w:val="24"/>
          <w:lang w:val="sq-AL"/>
        </w:rPr>
        <w:t>mb</w:t>
      </w:r>
      <w:r w:rsidR="0081156B">
        <w:rPr>
          <w:rFonts w:ascii="Sylfaen" w:hAnsi="Sylfaen" w:cs="Times New Roman"/>
          <w:sz w:val="24"/>
          <w:szCs w:val="24"/>
          <w:lang w:val="sq-AL"/>
        </w:rPr>
        <w:t>ë</w:t>
      </w:r>
      <w:r w:rsidR="007026DF" w:rsidRPr="0081156B">
        <w:rPr>
          <w:rFonts w:ascii="Sylfaen" w:hAnsi="Sylfaen" w:cs="Times New Roman"/>
          <w:sz w:val="24"/>
          <w:szCs w:val="24"/>
          <w:lang w:val="sq-AL"/>
        </w:rPr>
        <w:t>shtet</w:t>
      </w:r>
      <w:r w:rsidR="0081156B">
        <w:rPr>
          <w:rFonts w:ascii="Sylfaen" w:hAnsi="Sylfaen" w:cs="Times New Roman"/>
          <w:sz w:val="24"/>
          <w:szCs w:val="24"/>
          <w:lang w:val="sq-AL"/>
        </w:rPr>
        <w:t>ë</w:t>
      </w:r>
      <w:r w:rsidR="007026DF" w:rsidRPr="0081156B">
        <w:rPr>
          <w:rFonts w:ascii="Sylfaen" w:hAnsi="Sylfaen" w:cs="Times New Roman"/>
          <w:sz w:val="24"/>
          <w:szCs w:val="24"/>
          <w:lang w:val="sq-AL"/>
        </w:rPr>
        <w:t xml:space="preserve">s i </w:t>
      </w:r>
      <w:r w:rsidR="00DF66C2" w:rsidRPr="0081156B">
        <w:rPr>
          <w:rFonts w:ascii="Sylfaen" w:hAnsi="Sylfaen" w:cs="Times New Roman"/>
          <w:sz w:val="24"/>
          <w:szCs w:val="24"/>
          <w:lang w:val="sq-AL"/>
        </w:rPr>
        <w:t>gjykatës</w:t>
      </w:r>
      <w:r w:rsidRPr="0081156B">
        <w:rPr>
          <w:rFonts w:ascii="Sylfaen" w:hAnsi="Sylfaen" w:cs="Times New Roman"/>
          <w:sz w:val="24"/>
          <w:szCs w:val="24"/>
          <w:lang w:val="sq-AL"/>
        </w:rPr>
        <w:t>.</w:t>
      </w:r>
    </w:p>
    <w:p w14:paraId="3FBB72E8" w14:textId="77777777" w:rsidR="00DF66C2" w:rsidRPr="0081156B" w:rsidRDefault="00DF66C2" w:rsidP="0081156B">
      <w:pPr>
        <w:pStyle w:val="ListParagraph"/>
        <w:ind w:hanging="360"/>
        <w:rPr>
          <w:rFonts w:ascii="Sylfaen" w:hAnsi="Sylfaen"/>
        </w:rPr>
      </w:pPr>
    </w:p>
    <w:p w14:paraId="09A0EDFF" w14:textId="358B8D0A" w:rsidR="00DF66C2" w:rsidRPr="0081156B" w:rsidRDefault="00DF66C2" w:rsidP="0081156B">
      <w:pPr>
        <w:pStyle w:val="NoSpacing"/>
        <w:numPr>
          <w:ilvl w:val="0"/>
          <w:numId w:val="7"/>
        </w:numPr>
        <w:jc w:val="both"/>
        <w:rPr>
          <w:rFonts w:ascii="Sylfaen" w:hAnsi="Sylfaen"/>
          <w:sz w:val="24"/>
          <w:szCs w:val="24"/>
        </w:rPr>
      </w:pPr>
      <w:r w:rsidRPr="0081156B">
        <w:rPr>
          <w:rFonts w:ascii="Sylfaen" w:hAnsi="Sylfaen" w:cs="Times New Roman"/>
          <w:sz w:val="24"/>
          <w:szCs w:val="24"/>
          <w:lang w:val="sq-AL"/>
        </w:rPr>
        <w:t>Gjyqtarët e D</w:t>
      </w:r>
      <w:r w:rsidR="007026DF" w:rsidRPr="0081156B">
        <w:rPr>
          <w:rFonts w:ascii="Sylfaen" w:hAnsi="Sylfaen" w:cs="Times New Roman"/>
          <w:sz w:val="24"/>
          <w:szCs w:val="24"/>
          <w:lang w:val="sq-AL"/>
        </w:rPr>
        <w:t xml:space="preserve">ivizionit </w:t>
      </w:r>
      <w:r w:rsidRPr="0081156B">
        <w:rPr>
          <w:rFonts w:ascii="Sylfaen" w:hAnsi="Sylfaen" w:cs="Times New Roman"/>
          <w:sz w:val="24"/>
          <w:szCs w:val="24"/>
          <w:lang w:val="sq-AL"/>
        </w:rPr>
        <w:t xml:space="preserve">për Kundërvajtje, në baza javore </w:t>
      </w:r>
      <w:r w:rsidR="00420FB3" w:rsidRPr="0081156B">
        <w:rPr>
          <w:rFonts w:ascii="Sylfaen" w:hAnsi="Sylfaen" w:cs="Times New Roman"/>
          <w:sz w:val="24"/>
          <w:szCs w:val="24"/>
          <w:lang w:val="sq-AL"/>
        </w:rPr>
        <w:t>t’</w:t>
      </w:r>
      <w:r w:rsidRPr="0081156B">
        <w:rPr>
          <w:rFonts w:ascii="Sylfaen" w:hAnsi="Sylfaen" w:cs="Times New Roman"/>
          <w:sz w:val="24"/>
          <w:szCs w:val="24"/>
          <w:lang w:val="sq-AL"/>
        </w:rPr>
        <w:t xml:space="preserve">i </w:t>
      </w:r>
      <w:r w:rsidR="00B4508E" w:rsidRPr="0081156B">
        <w:rPr>
          <w:rFonts w:ascii="Sylfaen" w:hAnsi="Sylfaen" w:cs="Times New Roman"/>
          <w:sz w:val="24"/>
          <w:szCs w:val="24"/>
          <w:lang w:val="sq-AL"/>
        </w:rPr>
        <w:t>raportojnë</w:t>
      </w:r>
      <w:r w:rsidRPr="0081156B">
        <w:rPr>
          <w:rFonts w:ascii="Sylfaen" w:hAnsi="Sylfaen" w:cs="Times New Roman"/>
          <w:sz w:val="24"/>
          <w:szCs w:val="24"/>
          <w:lang w:val="sq-AL"/>
        </w:rPr>
        <w:t xml:space="preserve"> kryetarit</w:t>
      </w:r>
      <w:r w:rsidR="00420FB3" w:rsidRPr="0081156B">
        <w:rPr>
          <w:rFonts w:ascii="Sylfaen" w:hAnsi="Sylfaen" w:cs="Times New Roman"/>
          <w:sz w:val="24"/>
          <w:szCs w:val="24"/>
          <w:lang w:val="sq-AL"/>
        </w:rPr>
        <w:t xml:space="preserve"> t</w:t>
      </w:r>
      <w:r w:rsidR="0081156B">
        <w:rPr>
          <w:rFonts w:ascii="Sylfaen" w:hAnsi="Sylfaen" w:cs="Times New Roman"/>
          <w:sz w:val="24"/>
          <w:szCs w:val="24"/>
          <w:lang w:val="sq-AL"/>
        </w:rPr>
        <w:t>ë</w:t>
      </w:r>
      <w:r w:rsidR="00420FB3" w:rsidRPr="0081156B">
        <w:rPr>
          <w:rFonts w:ascii="Sylfaen" w:hAnsi="Sylfaen" w:cs="Times New Roman"/>
          <w:sz w:val="24"/>
          <w:szCs w:val="24"/>
          <w:lang w:val="sq-AL"/>
        </w:rPr>
        <w:t xml:space="preserve"> gjykat</w:t>
      </w:r>
      <w:r w:rsidR="0081156B">
        <w:rPr>
          <w:rFonts w:ascii="Sylfaen" w:hAnsi="Sylfaen" w:cs="Times New Roman"/>
          <w:sz w:val="24"/>
          <w:szCs w:val="24"/>
          <w:lang w:val="sq-AL"/>
        </w:rPr>
        <w:t>ë</w:t>
      </w:r>
      <w:r w:rsidR="00420FB3" w:rsidRPr="0081156B">
        <w:rPr>
          <w:rFonts w:ascii="Sylfaen" w:hAnsi="Sylfaen" w:cs="Times New Roman"/>
          <w:sz w:val="24"/>
          <w:szCs w:val="24"/>
          <w:lang w:val="sq-AL"/>
        </w:rPr>
        <w:t>s, p</w:t>
      </w:r>
      <w:r w:rsidR="0081156B">
        <w:rPr>
          <w:rFonts w:ascii="Sylfaen" w:hAnsi="Sylfaen" w:cs="Times New Roman"/>
          <w:sz w:val="24"/>
          <w:szCs w:val="24"/>
          <w:lang w:val="sq-AL"/>
        </w:rPr>
        <w:t>ë</w:t>
      </w:r>
      <w:r w:rsidR="00420FB3" w:rsidRPr="0081156B">
        <w:rPr>
          <w:rFonts w:ascii="Sylfaen" w:hAnsi="Sylfaen" w:cs="Times New Roman"/>
          <w:sz w:val="24"/>
          <w:szCs w:val="24"/>
          <w:lang w:val="sq-AL"/>
        </w:rPr>
        <w:t>rkat</w:t>
      </w:r>
      <w:r w:rsidR="0081156B">
        <w:rPr>
          <w:rFonts w:ascii="Sylfaen" w:hAnsi="Sylfaen" w:cs="Times New Roman"/>
          <w:sz w:val="24"/>
          <w:szCs w:val="24"/>
          <w:lang w:val="sq-AL"/>
        </w:rPr>
        <w:t>ë</w:t>
      </w:r>
      <w:r w:rsidR="00420FB3" w:rsidRPr="0081156B">
        <w:rPr>
          <w:rFonts w:ascii="Sylfaen" w:hAnsi="Sylfaen" w:cs="Times New Roman"/>
          <w:sz w:val="24"/>
          <w:szCs w:val="24"/>
          <w:lang w:val="sq-AL"/>
        </w:rPr>
        <w:t xml:space="preserve">sisht </w:t>
      </w:r>
      <w:r w:rsidRPr="0081156B">
        <w:rPr>
          <w:rFonts w:ascii="Sylfaen" w:hAnsi="Sylfaen" w:cs="Times New Roman"/>
          <w:sz w:val="24"/>
          <w:szCs w:val="24"/>
          <w:lang w:val="sq-AL"/>
        </w:rPr>
        <w:t xml:space="preserve">gjyqtarit </w:t>
      </w:r>
      <w:r w:rsidR="00B4508E" w:rsidRPr="0081156B">
        <w:rPr>
          <w:rFonts w:ascii="Sylfaen" w:hAnsi="Sylfaen" w:cs="Times New Roman"/>
          <w:sz w:val="24"/>
          <w:szCs w:val="24"/>
          <w:lang w:val="sq-AL"/>
        </w:rPr>
        <w:t>mbikëqyrës</w:t>
      </w:r>
      <w:r w:rsidRPr="0081156B">
        <w:rPr>
          <w:rFonts w:ascii="Sylfaen" w:hAnsi="Sylfaen" w:cs="Times New Roman"/>
          <w:sz w:val="24"/>
          <w:szCs w:val="24"/>
          <w:lang w:val="sq-AL"/>
        </w:rPr>
        <w:t xml:space="preserve"> të degës për </w:t>
      </w:r>
      <w:r w:rsidR="00420FB3" w:rsidRPr="0081156B">
        <w:rPr>
          <w:rFonts w:ascii="Sylfaen" w:hAnsi="Sylfaen" w:cs="Times New Roman"/>
          <w:sz w:val="24"/>
          <w:szCs w:val="24"/>
          <w:lang w:val="sq-AL"/>
        </w:rPr>
        <w:t xml:space="preserve">progresin e arritur. </w:t>
      </w:r>
    </w:p>
    <w:p w14:paraId="4FCF4818" w14:textId="77777777" w:rsidR="00420FB3" w:rsidRPr="0081156B" w:rsidRDefault="00420FB3" w:rsidP="0081156B">
      <w:pPr>
        <w:pStyle w:val="NoSpacing"/>
        <w:ind w:hanging="360"/>
        <w:jc w:val="both"/>
        <w:rPr>
          <w:rFonts w:ascii="Sylfaen" w:hAnsi="Sylfaen"/>
          <w:sz w:val="24"/>
          <w:szCs w:val="24"/>
        </w:rPr>
      </w:pPr>
    </w:p>
    <w:p w14:paraId="7DD6FFE3" w14:textId="2A5E3643" w:rsidR="00DF66C2" w:rsidRPr="0081156B" w:rsidRDefault="00DF66C2" w:rsidP="0081156B">
      <w:pPr>
        <w:pStyle w:val="NoSpacing"/>
        <w:numPr>
          <w:ilvl w:val="0"/>
          <w:numId w:val="7"/>
        </w:numPr>
        <w:jc w:val="both"/>
        <w:rPr>
          <w:rFonts w:ascii="Sylfaen" w:hAnsi="Sylfaen" w:cs="Times New Roman"/>
          <w:sz w:val="24"/>
          <w:szCs w:val="24"/>
          <w:lang w:val="sq-AL"/>
        </w:rPr>
      </w:pPr>
      <w:r w:rsidRPr="0081156B">
        <w:rPr>
          <w:rFonts w:ascii="Sylfaen" w:hAnsi="Sylfaen" w:cs="Times New Roman"/>
          <w:sz w:val="24"/>
          <w:szCs w:val="24"/>
          <w:lang w:val="sq-AL"/>
        </w:rPr>
        <w:t xml:space="preserve">Kryetarët e </w:t>
      </w:r>
      <w:r w:rsidR="00420FB3" w:rsidRPr="0081156B">
        <w:rPr>
          <w:rFonts w:ascii="Sylfaen" w:hAnsi="Sylfaen" w:cs="Times New Roman"/>
          <w:sz w:val="24"/>
          <w:szCs w:val="24"/>
          <w:lang w:val="sq-AL"/>
        </w:rPr>
        <w:t>g</w:t>
      </w:r>
      <w:r w:rsidRPr="0081156B">
        <w:rPr>
          <w:rFonts w:ascii="Sylfaen" w:hAnsi="Sylfaen" w:cs="Times New Roman"/>
          <w:sz w:val="24"/>
          <w:szCs w:val="24"/>
          <w:lang w:val="sq-AL"/>
        </w:rPr>
        <w:t xml:space="preserve">jykatave dhe </w:t>
      </w:r>
      <w:r w:rsidR="00420FB3" w:rsidRPr="0081156B">
        <w:rPr>
          <w:rFonts w:ascii="Sylfaen" w:hAnsi="Sylfaen" w:cs="Times New Roman"/>
          <w:sz w:val="24"/>
          <w:szCs w:val="24"/>
          <w:lang w:val="sq-AL"/>
        </w:rPr>
        <w:t>g</w:t>
      </w:r>
      <w:r w:rsidRPr="0081156B">
        <w:rPr>
          <w:rFonts w:ascii="Sylfaen" w:hAnsi="Sylfaen" w:cs="Times New Roman"/>
          <w:sz w:val="24"/>
          <w:szCs w:val="24"/>
          <w:lang w:val="sq-AL"/>
        </w:rPr>
        <w:t xml:space="preserve">jyqtarët </w:t>
      </w:r>
      <w:r w:rsidR="00420FB3" w:rsidRPr="0081156B">
        <w:rPr>
          <w:rFonts w:ascii="Sylfaen" w:hAnsi="Sylfaen" w:cs="Times New Roman"/>
          <w:sz w:val="24"/>
          <w:szCs w:val="24"/>
          <w:lang w:val="sq-AL"/>
        </w:rPr>
        <w:t>m</w:t>
      </w:r>
      <w:r w:rsidR="008E1F5B" w:rsidRPr="0081156B">
        <w:rPr>
          <w:rFonts w:ascii="Sylfaen" w:hAnsi="Sylfaen" w:cs="Times New Roman"/>
          <w:sz w:val="24"/>
          <w:szCs w:val="24"/>
          <w:lang w:val="sq-AL"/>
        </w:rPr>
        <w:t>bikëqyrës</w:t>
      </w:r>
      <w:r w:rsidRPr="0081156B">
        <w:rPr>
          <w:rFonts w:ascii="Sylfaen" w:hAnsi="Sylfaen" w:cs="Times New Roman"/>
          <w:sz w:val="24"/>
          <w:szCs w:val="24"/>
          <w:lang w:val="sq-AL"/>
        </w:rPr>
        <w:t xml:space="preserve"> të degëve, </w:t>
      </w:r>
      <w:r w:rsidR="00420FB3" w:rsidRPr="0081156B">
        <w:rPr>
          <w:rFonts w:ascii="Sylfaen" w:hAnsi="Sylfaen" w:cs="Times New Roman"/>
          <w:sz w:val="24"/>
          <w:szCs w:val="24"/>
          <w:lang w:val="sq-AL"/>
        </w:rPr>
        <w:t>t’</w:t>
      </w:r>
      <w:r w:rsidRPr="0081156B">
        <w:rPr>
          <w:rFonts w:ascii="Sylfaen" w:hAnsi="Sylfaen" w:cs="Times New Roman"/>
          <w:sz w:val="24"/>
          <w:szCs w:val="24"/>
          <w:lang w:val="sq-AL"/>
        </w:rPr>
        <w:t xml:space="preserve">i  raportojnë Komisionit për Administrimin e Gjykatave </w:t>
      </w:r>
      <w:r w:rsidR="00420FB3" w:rsidRPr="0081156B">
        <w:rPr>
          <w:rFonts w:ascii="Sylfaen" w:hAnsi="Sylfaen" w:cs="Times New Roman"/>
          <w:sz w:val="24"/>
          <w:szCs w:val="24"/>
          <w:lang w:val="sq-AL"/>
        </w:rPr>
        <w:t>t</w:t>
      </w:r>
      <w:r w:rsidR="0081156B">
        <w:rPr>
          <w:rFonts w:ascii="Sylfaen" w:hAnsi="Sylfaen" w:cs="Times New Roman"/>
          <w:sz w:val="24"/>
          <w:szCs w:val="24"/>
          <w:lang w:val="sq-AL"/>
        </w:rPr>
        <w:t>ë</w:t>
      </w:r>
      <w:r w:rsidR="00420FB3" w:rsidRPr="0081156B">
        <w:rPr>
          <w:rFonts w:ascii="Sylfaen" w:hAnsi="Sylfaen" w:cs="Times New Roman"/>
          <w:sz w:val="24"/>
          <w:szCs w:val="24"/>
          <w:lang w:val="sq-AL"/>
        </w:rPr>
        <w:t xml:space="preserve"> K</w:t>
      </w:r>
      <w:r w:rsidR="0081156B">
        <w:rPr>
          <w:rFonts w:ascii="Sylfaen" w:hAnsi="Sylfaen" w:cs="Times New Roman"/>
          <w:sz w:val="24"/>
          <w:szCs w:val="24"/>
          <w:lang w:val="sq-AL"/>
        </w:rPr>
        <w:t>ë</w:t>
      </w:r>
      <w:r w:rsidR="00420FB3" w:rsidRPr="0081156B">
        <w:rPr>
          <w:rFonts w:ascii="Sylfaen" w:hAnsi="Sylfaen" w:cs="Times New Roman"/>
          <w:sz w:val="24"/>
          <w:szCs w:val="24"/>
          <w:lang w:val="sq-AL"/>
        </w:rPr>
        <w:t>shillit Gjyq</w:t>
      </w:r>
      <w:r w:rsidR="0081156B">
        <w:rPr>
          <w:rFonts w:ascii="Sylfaen" w:hAnsi="Sylfaen" w:cs="Times New Roman"/>
          <w:sz w:val="24"/>
          <w:szCs w:val="24"/>
          <w:lang w:val="sq-AL"/>
        </w:rPr>
        <w:t>ë</w:t>
      </w:r>
      <w:r w:rsidR="00420FB3" w:rsidRPr="0081156B">
        <w:rPr>
          <w:rFonts w:ascii="Sylfaen" w:hAnsi="Sylfaen" w:cs="Times New Roman"/>
          <w:sz w:val="24"/>
          <w:szCs w:val="24"/>
          <w:lang w:val="sq-AL"/>
        </w:rPr>
        <w:t xml:space="preserve">sor </w:t>
      </w:r>
      <w:r w:rsidRPr="0081156B">
        <w:rPr>
          <w:rFonts w:ascii="Sylfaen" w:hAnsi="Sylfaen" w:cs="Times New Roman"/>
          <w:sz w:val="24"/>
          <w:szCs w:val="24"/>
          <w:lang w:val="sq-AL"/>
        </w:rPr>
        <w:t xml:space="preserve">për rezultatet </w:t>
      </w:r>
      <w:r w:rsidR="00420FB3" w:rsidRPr="0081156B">
        <w:rPr>
          <w:rFonts w:ascii="Sylfaen" w:hAnsi="Sylfaen" w:cs="Times New Roman"/>
          <w:sz w:val="24"/>
          <w:szCs w:val="24"/>
          <w:lang w:val="sq-AL"/>
        </w:rPr>
        <w:t>e arritura rreth zbatimit t</w:t>
      </w:r>
      <w:r w:rsidR="0081156B">
        <w:rPr>
          <w:rFonts w:ascii="Sylfaen" w:hAnsi="Sylfaen" w:cs="Times New Roman"/>
          <w:sz w:val="24"/>
          <w:szCs w:val="24"/>
          <w:lang w:val="sq-AL"/>
        </w:rPr>
        <w:t>ë</w:t>
      </w:r>
      <w:r w:rsidR="00420FB3" w:rsidRPr="0081156B">
        <w:rPr>
          <w:rFonts w:ascii="Sylfaen" w:hAnsi="Sylfaen" w:cs="Times New Roman"/>
          <w:sz w:val="24"/>
          <w:szCs w:val="24"/>
          <w:lang w:val="sq-AL"/>
        </w:rPr>
        <w:t xml:space="preserve"> këtij Vendimi përfundimisht deri më datën 15 mars 2018. </w:t>
      </w:r>
    </w:p>
    <w:p w14:paraId="3C23A6C5" w14:textId="77777777" w:rsidR="008E1F5B" w:rsidRPr="0081156B" w:rsidRDefault="008E1F5B" w:rsidP="0081156B">
      <w:pPr>
        <w:pStyle w:val="ListParagraph"/>
        <w:ind w:hanging="360"/>
        <w:rPr>
          <w:rFonts w:ascii="Sylfaen" w:hAnsi="Sylfaen"/>
        </w:rPr>
      </w:pPr>
    </w:p>
    <w:p w14:paraId="3EC19E6C" w14:textId="190ECA57" w:rsidR="008E1F5B" w:rsidRPr="0081156B" w:rsidRDefault="008E1F5B" w:rsidP="0081156B">
      <w:pPr>
        <w:pStyle w:val="NoSpacing"/>
        <w:numPr>
          <w:ilvl w:val="0"/>
          <w:numId w:val="7"/>
        </w:numPr>
        <w:jc w:val="both"/>
        <w:rPr>
          <w:rFonts w:ascii="Sylfaen" w:hAnsi="Sylfaen" w:cs="Times New Roman"/>
          <w:sz w:val="24"/>
          <w:szCs w:val="24"/>
          <w:lang w:val="sq-AL"/>
        </w:rPr>
      </w:pPr>
      <w:r w:rsidRPr="0081156B">
        <w:rPr>
          <w:rFonts w:ascii="Sylfaen" w:hAnsi="Sylfaen" w:cs="Times New Roman"/>
          <w:sz w:val="24"/>
          <w:szCs w:val="24"/>
          <w:lang w:val="sq-AL"/>
        </w:rPr>
        <w:t xml:space="preserve">Obligohet Komisioni për Administrimin e  Gjykatave për </w:t>
      </w:r>
      <w:r w:rsidR="00420FB3" w:rsidRPr="0081156B">
        <w:rPr>
          <w:rFonts w:ascii="Sylfaen" w:hAnsi="Sylfaen" w:cs="Times New Roman"/>
          <w:sz w:val="24"/>
          <w:szCs w:val="24"/>
          <w:lang w:val="sq-AL"/>
        </w:rPr>
        <w:t xml:space="preserve">mbikëqyrjen e </w:t>
      </w:r>
      <w:r w:rsidRPr="0081156B">
        <w:rPr>
          <w:rFonts w:ascii="Sylfaen" w:hAnsi="Sylfaen" w:cs="Times New Roman"/>
          <w:sz w:val="24"/>
          <w:szCs w:val="24"/>
          <w:lang w:val="sq-AL"/>
        </w:rPr>
        <w:t>zbatimi</w:t>
      </w:r>
      <w:r w:rsidR="00420FB3" w:rsidRPr="0081156B">
        <w:rPr>
          <w:rFonts w:ascii="Sylfaen" w:hAnsi="Sylfaen" w:cs="Times New Roman"/>
          <w:sz w:val="24"/>
          <w:szCs w:val="24"/>
          <w:lang w:val="sq-AL"/>
        </w:rPr>
        <w:t>t t</w:t>
      </w:r>
      <w:r w:rsidR="0081156B">
        <w:rPr>
          <w:rFonts w:ascii="Sylfaen" w:hAnsi="Sylfaen" w:cs="Times New Roman"/>
          <w:sz w:val="24"/>
          <w:szCs w:val="24"/>
          <w:lang w:val="sq-AL"/>
        </w:rPr>
        <w:t>ë</w:t>
      </w:r>
      <w:r w:rsidR="00420FB3" w:rsidRPr="0081156B">
        <w:rPr>
          <w:rFonts w:ascii="Sylfaen" w:hAnsi="Sylfaen" w:cs="Times New Roman"/>
          <w:sz w:val="24"/>
          <w:szCs w:val="24"/>
          <w:lang w:val="sq-AL"/>
        </w:rPr>
        <w:t xml:space="preserve"> </w:t>
      </w:r>
      <w:r w:rsidRPr="0081156B">
        <w:rPr>
          <w:rFonts w:ascii="Sylfaen" w:hAnsi="Sylfaen" w:cs="Times New Roman"/>
          <w:sz w:val="24"/>
          <w:szCs w:val="24"/>
          <w:lang w:val="sq-AL"/>
        </w:rPr>
        <w:t xml:space="preserve">këtij </w:t>
      </w:r>
      <w:r w:rsidR="00420FB3" w:rsidRPr="0081156B">
        <w:rPr>
          <w:rFonts w:ascii="Sylfaen" w:hAnsi="Sylfaen" w:cs="Times New Roman"/>
          <w:sz w:val="24"/>
          <w:szCs w:val="24"/>
          <w:lang w:val="sq-AL"/>
        </w:rPr>
        <w:t>V</w:t>
      </w:r>
      <w:r w:rsidRPr="0081156B">
        <w:rPr>
          <w:rFonts w:ascii="Sylfaen" w:hAnsi="Sylfaen" w:cs="Times New Roman"/>
          <w:sz w:val="24"/>
          <w:szCs w:val="24"/>
          <w:lang w:val="sq-AL"/>
        </w:rPr>
        <w:t xml:space="preserve">endimi  dhe </w:t>
      </w:r>
      <w:r w:rsidR="00420FB3" w:rsidRPr="0081156B">
        <w:rPr>
          <w:rFonts w:ascii="Sylfaen" w:hAnsi="Sylfaen" w:cs="Times New Roman"/>
          <w:sz w:val="24"/>
          <w:szCs w:val="24"/>
          <w:lang w:val="sq-AL"/>
        </w:rPr>
        <w:t xml:space="preserve">paraqitjen e </w:t>
      </w:r>
      <w:r w:rsidRPr="0081156B">
        <w:rPr>
          <w:rFonts w:ascii="Sylfaen" w:hAnsi="Sylfaen" w:cs="Times New Roman"/>
          <w:sz w:val="24"/>
          <w:szCs w:val="24"/>
          <w:lang w:val="sq-AL"/>
        </w:rPr>
        <w:t xml:space="preserve">raportit </w:t>
      </w:r>
      <w:r w:rsidR="0081156B" w:rsidRPr="0081156B">
        <w:rPr>
          <w:rFonts w:ascii="Sylfaen" w:hAnsi="Sylfaen" w:cs="Times New Roman"/>
          <w:sz w:val="24"/>
          <w:szCs w:val="24"/>
          <w:lang w:val="sq-AL"/>
        </w:rPr>
        <w:t>gjithë</w:t>
      </w:r>
      <w:r w:rsidR="0081156B">
        <w:rPr>
          <w:rFonts w:ascii="Sylfaen" w:hAnsi="Sylfaen" w:cs="Times New Roman"/>
          <w:sz w:val="24"/>
          <w:szCs w:val="24"/>
          <w:lang w:val="sq-AL"/>
        </w:rPr>
        <w:t>p</w:t>
      </w:r>
      <w:r w:rsidR="0081156B" w:rsidRPr="0081156B">
        <w:rPr>
          <w:rFonts w:ascii="Sylfaen" w:hAnsi="Sylfaen" w:cs="Times New Roman"/>
          <w:sz w:val="24"/>
          <w:szCs w:val="24"/>
          <w:lang w:val="sq-AL"/>
        </w:rPr>
        <w:t>ërfshi</w:t>
      </w:r>
      <w:r w:rsidR="0081156B">
        <w:rPr>
          <w:rFonts w:ascii="Sylfaen" w:hAnsi="Sylfaen" w:cs="Times New Roman"/>
          <w:sz w:val="24"/>
          <w:szCs w:val="24"/>
          <w:lang w:val="sq-AL"/>
        </w:rPr>
        <w:t>r</w:t>
      </w:r>
      <w:r w:rsidR="0081156B" w:rsidRPr="0081156B">
        <w:rPr>
          <w:rFonts w:ascii="Sylfaen" w:hAnsi="Sylfaen" w:cs="Times New Roman"/>
          <w:sz w:val="24"/>
          <w:szCs w:val="24"/>
          <w:lang w:val="sq-AL"/>
        </w:rPr>
        <w:t>ës</w:t>
      </w:r>
      <w:r w:rsidR="00420FB3" w:rsidRPr="0081156B">
        <w:rPr>
          <w:rFonts w:ascii="Sylfaen" w:hAnsi="Sylfaen" w:cs="Times New Roman"/>
          <w:sz w:val="24"/>
          <w:szCs w:val="24"/>
          <w:lang w:val="sq-AL"/>
        </w:rPr>
        <w:t xml:space="preserve"> n</w:t>
      </w:r>
      <w:r w:rsidR="0081156B">
        <w:rPr>
          <w:rFonts w:ascii="Sylfaen" w:hAnsi="Sylfaen" w:cs="Times New Roman"/>
          <w:sz w:val="24"/>
          <w:szCs w:val="24"/>
          <w:lang w:val="sq-AL"/>
        </w:rPr>
        <w:t>ë</w:t>
      </w:r>
      <w:r w:rsidR="00420FB3" w:rsidRPr="0081156B">
        <w:rPr>
          <w:rFonts w:ascii="Sylfaen" w:hAnsi="Sylfaen" w:cs="Times New Roman"/>
          <w:sz w:val="24"/>
          <w:szCs w:val="24"/>
          <w:lang w:val="sq-AL"/>
        </w:rPr>
        <w:t xml:space="preserve"> K</w:t>
      </w:r>
      <w:r w:rsidR="0081156B">
        <w:rPr>
          <w:rFonts w:ascii="Sylfaen" w:hAnsi="Sylfaen" w:cs="Times New Roman"/>
          <w:sz w:val="24"/>
          <w:szCs w:val="24"/>
          <w:lang w:val="sq-AL"/>
        </w:rPr>
        <w:t>ë</w:t>
      </w:r>
      <w:r w:rsidR="00420FB3" w:rsidRPr="0081156B">
        <w:rPr>
          <w:rFonts w:ascii="Sylfaen" w:hAnsi="Sylfaen" w:cs="Times New Roman"/>
          <w:sz w:val="24"/>
          <w:szCs w:val="24"/>
          <w:lang w:val="sq-AL"/>
        </w:rPr>
        <w:t>shillin Gjyq</w:t>
      </w:r>
      <w:r w:rsidR="0081156B">
        <w:rPr>
          <w:rFonts w:ascii="Sylfaen" w:hAnsi="Sylfaen" w:cs="Times New Roman"/>
          <w:sz w:val="24"/>
          <w:szCs w:val="24"/>
          <w:lang w:val="sq-AL"/>
        </w:rPr>
        <w:t>ë</w:t>
      </w:r>
      <w:r w:rsidR="00420FB3" w:rsidRPr="0081156B">
        <w:rPr>
          <w:rFonts w:ascii="Sylfaen" w:hAnsi="Sylfaen" w:cs="Times New Roman"/>
          <w:sz w:val="24"/>
          <w:szCs w:val="24"/>
          <w:lang w:val="sq-AL"/>
        </w:rPr>
        <w:t>sor t</w:t>
      </w:r>
      <w:r w:rsidR="0081156B">
        <w:rPr>
          <w:rFonts w:ascii="Sylfaen" w:hAnsi="Sylfaen" w:cs="Times New Roman"/>
          <w:sz w:val="24"/>
          <w:szCs w:val="24"/>
          <w:lang w:val="sq-AL"/>
        </w:rPr>
        <w:t>ë</w:t>
      </w:r>
      <w:r w:rsidR="00420FB3" w:rsidRPr="0081156B">
        <w:rPr>
          <w:rFonts w:ascii="Sylfaen" w:hAnsi="Sylfaen" w:cs="Times New Roman"/>
          <w:sz w:val="24"/>
          <w:szCs w:val="24"/>
          <w:lang w:val="sq-AL"/>
        </w:rPr>
        <w:t xml:space="preserve"> Kosov</w:t>
      </w:r>
      <w:r w:rsidR="0081156B">
        <w:rPr>
          <w:rFonts w:ascii="Sylfaen" w:hAnsi="Sylfaen" w:cs="Times New Roman"/>
          <w:sz w:val="24"/>
          <w:szCs w:val="24"/>
          <w:lang w:val="sq-AL"/>
        </w:rPr>
        <w:t>ë</w:t>
      </w:r>
      <w:r w:rsidR="00420FB3" w:rsidRPr="0081156B">
        <w:rPr>
          <w:rFonts w:ascii="Sylfaen" w:hAnsi="Sylfaen" w:cs="Times New Roman"/>
          <w:sz w:val="24"/>
          <w:szCs w:val="24"/>
          <w:lang w:val="sq-AL"/>
        </w:rPr>
        <w:t xml:space="preserve">s </w:t>
      </w:r>
      <w:r w:rsidRPr="0081156B">
        <w:rPr>
          <w:rFonts w:ascii="Sylfaen" w:hAnsi="Sylfaen" w:cs="Times New Roman"/>
          <w:sz w:val="24"/>
          <w:szCs w:val="24"/>
          <w:lang w:val="sq-AL"/>
        </w:rPr>
        <w:t>deri me datë 31 mars 2017</w:t>
      </w:r>
      <w:r w:rsidR="00420FB3" w:rsidRPr="0081156B">
        <w:rPr>
          <w:rFonts w:ascii="Sylfaen" w:hAnsi="Sylfaen" w:cs="Times New Roman"/>
          <w:sz w:val="24"/>
          <w:szCs w:val="24"/>
          <w:lang w:val="sq-AL"/>
        </w:rPr>
        <w:t xml:space="preserve">. </w:t>
      </w:r>
    </w:p>
    <w:p w14:paraId="24E75A52" w14:textId="77777777" w:rsidR="00DF66C2" w:rsidRPr="0081156B" w:rsidRDefault="00DF66C2" w:rsidP="0081156B">
      <w:pPr>
        <w:pStyle w:val="NoSpacing"/>
        <w:ind w:hanging="360"/>
        <w:rPr>
          <w:rFonts w:ascii="Sylfaen" w:hAnsi="Sylfaen" w:cs="Times New Roman"/>
          <w:sz w:val="24"/>
          <w:szCs w:val="24"/>
          <w:lang w:val="sq-AL"/>
        </w:rPr>
      </w:pPr>
    </w:p>
    <w:p w14:paraId="51FD1E09" w14:textId="77777777" w:rsidR="0081156B" w:rsidRDefault="0081156B" w:rsidP="00DF66C2">
      <w:pPr>
        <w:pStyle w:val="NoSpacing"/>
        <w:jc w:val="center"/>
        <w:rPr>
          <w:rFonts w:ascii="Sylfaen" w:hAnsi="Sylfaen" w:cs="Times New Roman"/>
          <w:b/>
          <w:sz w:val="24"/>
          <w:szCs w:val="24"/>
          <w:lang w:val="sq-AL"/>
        </w:rPr>
      </w:pPr>
    </w:p>
    <w:p w14:paraId="767614D6" w14:textId="77777777" w:rsidR="0081156B" w:rsidRDefault="0081156B" w:rsidP="00DF66C2">
      <w:pPr>
        <w:pStyle w:val="NoSpacing"/>
        <w:jc w:val="center"/>
        <w:rPr>
          <w:rFonts w:ascii="Sylfaen" w:hAnsi="Sylfaen" w:cs="Times New Roman"/>
          <w:b/>
          <w:sz w:val="24"/>
          <w:szCs w:val="24"/>
          <w:lang w:val="sq-AL"/>
        </w:rPr>
      </w:pPr>
    </w:p>
    <w:p w14:paraId="2B0A4038" w14:textId="77777777" w:rsidR="0081156B" w:rsidRDefault="0081156B" w:rsidP="00DF66C2">
      <w:pPr>
        <w:pStyle w:val="NoSpacing"/>
        <w:jc w:val="center"/>
        <w:rPr>
          <w:rFonts w:ascii="Sylfaen" w:hAnsi="Sylfaen" w:cs="Times New Roman"/>
          <w:b/>
          <w:sz w:val="24"/>
          <w:szCs w:val="24"/>
          <w:lang w:val="sq-AL"/>
        </w:rPr>
      </w:pPr>
    </w:p>
    <w:p w14:paraId="434E5C2A" w14:textId="77777777" w:rsidR="0081156B" w:rsidRDefault="0081156B" w:rsidP="00DF66C2">
      <w:pPr>
        <w:pStyle w:val="NoSpacing"/>
        <w:jc w:val="center"/>
        <w:rPr>
          <w:rFonts w:ascii="Sylfaen" w:hAnsi="Sylfaen" w:cs="Times New Roman"/>
          <w:b/>
          <w:sz w:val="24"/>
          <w:szCs w:val="24"/>
          <w:lang w:val="sq-AL"/>
        </w:rPr>
      </w:pPr>
    </w:p>
    <w:p w14:paraId="5A80C165" w14:textId="77777777" w:rsidR="00DF66C2" w:rsidRPr="0081156B" w:rsidRDefault="00DF66C2" w:rsidP="00DF66C2">
      <w:pPr>
        <w:pStyle w:val="NoSpacing"/>
        <w:jc w:val="center"/>
        <w:rPr>
          <w:rFonts w:ascii="Sylfaen" w:hAnsi="Sylfaen" w:cs="Times New Roman"/>
          <w:b/>
          <w:sz w:val="24"/>
          <w:szCs w:val="24"/>
          <w:lang w:val="sq-AL"/>
        </w:rPr>
      </w:pPr>
      <w:r w:rsidRPr="0081156B">
        <w:rPr>
          <w:rFonts w:ascii="Sylfaen" w:hAnsi="Sylfaen" w:cs="Times New Roman"/>
          <w:b/>
          <w:sz w:val="24"/>
          <w:szCs w:val="24"/>
          <w:lang w:val="sq-AL"/>
        </w:rPr>
        <w:t>A</w:t>
      </w:r>
      <w:r w:rsidR="00E35A5D" w:rsidRPr="0081156B">
        <w:rPr>
          <w:rFonts w:ascii="Sylfaen" w:hAnsi="Sylfaen" w:cs="Times New Roman"/>
          <w:b/>
          <w:sz w:val="24"/>
          <w:szCs w:val="24"/>
          <w:lang w:val="sq-AL"/>
        </w:rPr>
        <w:t xml:space="preserve"> r s y e t i m</w:t>
      </w:r>
    </w:p>
    <w:p w14:paraId="18883615" w14:textId="77777777" w:rsidR="00DF66C2" w:rsidRPr="0081156B" w:rsidRDefault="00DF66C2" w:rsidP="00DF66C2">
      <w:pPr>
        <w:pStyle w:val="NoSpacing"/>
        <w:rPr>
          <w:rFonts w:ascii="Sylfaen" w:hAnsi="Sylfaen" w:cs="Times New Roman"/>
          <w:sz w:val="24"/>
          <w:szCs w:val="24"/>
          <w:lang w:val="sq-AL"/>
        </w:rPr>
      </w:pPr>
    </w:p>
    <w:p w14:paraId="78735882" w14:textId="747D0601" w:rsidR="00DF66C2" w:rsidRPr="0081156B" w:rsidRDefault="00E35A5D" w:rsidP="00DF66C2">
      <w:pPr>
        <w:pStyle w:val="NoSpacing"/>
        <w:jc w:val="both"/>
        <w:rPr>
          <w:rFonts w:ascii="Sylfaen" w:hAnsi="Sylfaen" w:cs="Times New Roman"/>
          <w:sz w:val="24"/>
          <w:szCs w:val="24"/>
          <w:lang w:val="sq-AL"/>
        </w:rPr>
      </w:pPr>
      <w:r w:rsidRPr="0081156B">
        <w:rPr>
          <w:rFonts w:ascii="Sylfaen" w:hAnsi="Sylfaen" w:cs="Times New Roman"/>
          <w:sz w:val="24"/>
          <w:szCs w:val="24"/>
          <w:lang w:val="sq-AL"/>
        </w:rPr>
        <w:t>Përgjatë</w:t>
      </w:r>
      <w:r w:rsidR="00DF66C2" w:rsidRPr="0081156B">
        <w:rPr>
          <w:rFonts w:ascii="Sylfaen" w:hAnsi="Sylfaen" w:cs="Times New Roman"/>
          <w:sz w:val="24"/>
          <w:szCs w:val="24"/>
          <w:lang w:val="sq-AL"/>
        </w:rPr>
        <w:t xml:space="preserve">  viteve të kaluara, numri i  lëndëve </w:t>
      </w:r>
      <w:r w:rsidR="00420FB3" w:rsidRPr="0081156B">
        <w:rPr>
          <w:rFonts w:ascii="Sylfaen" w:hAnsi="Sylfaen" w:cs="Times New Roman"/>
          <w:sz w:val="24"/>
          <w:szCs w:val="24"/>
          <w:lang w:val="sq-AL"/>
        </w:rPr>
        <w:t>t</w:t>
      </w:r>
      <w:r w:rsidR="0081156B">
        <w:rPr>
          <w:rFonts w:ascii="Sylfaen" w:hAnsi="Sylfaen" w:cs="Times New Roman"/>
          <w:sz w:val="24"/>
          <w:szCs w:val="24"/>
          <w:lang w:val="sq-AL"/>
        </w:rPr>
        <w:t>ë</w:t>
      </w:r>
      <w:r w:rsidR="00420FB3" w:rsidRPr="0081156B">
        <w:rPr>
          <w:rFonts w:ascii="Sylfaen" w:hAnsi="Sylfaen" w:cs="Times New Roman"/>
          <w:sz w:val="24"/>
          <w:szCs w:val="24"/>
          <w:lang w:val="sq-AL"/>
        </w:rPr>
        <w:t xml:space="preserve"> </w:t>
      </w:r>
      <w:r w:rsidR="00DF66C2" w:rsidRPr="0081156B">
        <w:rPr>
          <w:rFonts w:ascii="Sylfaen" w:hAnsi="Sylfaen" w:cs="Times New Roman"/>
          <w:sz w:val="24"/>
          <w:szCs w:val="24"/>
          <w:lang w:val="sq-AL"/>
        </w:rPr>
        <w:t>kundërvajt</w:t>
      </w:r>
      <w:r w:rsidR="00420FB3" w:rsidRPr="0081156B">
        <w:rPr>
          <w:rFonts w:ascii="Sylfaen" w:hAnsi="Sylfaen" w:cs="Times New Roman"/>
          <w:sz w:val="24"/>
          <w:szCs w:val="24"/>
          <w:lang w:val="sq-AL"/>
        </w:rPr>
        <w:t>jes</w:t>
      </w:r>
      <w:r w:rsidR="00DF66C2" w:rsidRPr="0081156B">
        <w:rPr>
          <w:rFonts w:ascii="Sylfaen" w:hAnsi="Sylfaen" w:cs="Times New Roman"/>
          <w:sz w:val="24"/>
          <w:szCs w:val="24"/>
          <w:lang w:val="sq-AL"/>
        </w:rPr>
        <w:t xml:space="preserve"> është  rritur  vazhdimisht. Numri i madh i këtyre lëndëve,  përveç të tjerash ka ndikuar edhe në imazhin e gjyqësorit, duke  rritur  numrin  e përgjithshëm të lëndëve në pritje pë</w:t>
      </w:r>
      <w:r w:rsidRPr="0081156B">
        <w:rPr>
          <w:rFonts w:ascii="Sylfaen" w:hAnsi="Sylfaen" w:cs="Times New Roman"/>
          <w:sz w:val="24"/>
          <w:szCs w:val="24"/>
          <w:lang w:val="sq-AL"/>
        </w:rPr>
        <w:t>r</w:t>
      </w:r>
      <w:r w:rsidR="00DF66C2" w:rsidRPr="0081156B">
        <w:rPr>
          <w:rFonts w:ascii="Sylfaen" w:hAnsi="Sylfaen" w:cs="Times New Roman"/>
          <w:sz w:val="24"/>
          <w:szCs w:val="24"/>
          <w:lang w:val="sq-AL"/>
        </w:rPr>
        <w:t xml:space="preserve"> tu zgjidhur.</w:t>
      </w:r>
    </w:p>
    <w:p w14:paraId="7C176650" w14:textId="77777777" w:rsidR="00DF66C2" w:rsidRPr="0081156B" w:rsidRDefault="00DF66C2" w:rsidP="00DF66C2">
      <w:pPr>
        <w:pStyle w:val="NoSpacing"/>
        <w:jc w:val="both"/>
        <w:rPr>
          <w:rFonts w:ascii="Sylfaen" w:hAnsi="Sylfaen" w:cs="Times New Roman"/>
          <w:sz w:val="24"/>
          <w:szCs w:val="24"/>
          <w:lang w:val="sq-AL"/>
        </w:rPr>
      </w:pPr>
    </w:p>
    <w:p w14:paraId="28BD0B44" w14:textId="77777777" w:rsidR="00DF66C2" w:rsidRPr="0081156B" w:rsidRDefault="00DF66C2" w:rsidP="00DF66C2">
      <w:pPr>
        <w:pStyle w:val="NoSpacing"/>
        <w:jc w:val="both"/>
        <w:rPr>
          <w:rFonts w:ascii="Sylfaen" w:hAnsi="Sylfaen" w:cs="Times New Roman"/>
          <w:sz w:val="24"/>
          <w:szCs w:val="24"/>
          <w:lang w:val="sq-AL"/>
        </w:rPr>
      </w:pPr>
      <w:r w:rsidRPr="0081156B">
        <w:rPr>
          <w:rFonts w:ascii="Sylfaen" w:hAnsi="Sylfaen" w:cs="Times New Roman"/>
          <w:sz w:val="24"/>
          <w:szCs w:val="24"/>
          <w:lang w:val="sq-AL"/>
        </w:rPr>
        <w:t xml:space="preserve">Duke u bazuar në kompetencat e veta të cilat i </w:t>
      </w:r>
      <w:r w:rsidR="00E35A5D" w:rsidRPr="0081156B">
        <w:rPr>
          <w:rFonts w:ascii="Sylfaen" w:hAnsi="Sylfaen" w:cs="Times New Roman"/>
          <w:sz w:val="24"/>
          <w:szCs w:val="24"/>
          <w:lang w:val="sq-AL"/>
        </w:rPr>
        <w:t>lejojnë</w:t>
      </w:r>
      <w:r w:rsidRPr="0081156B">
        <w:rPr>
          <w:rFonts w:ascii="Sylfaen" w:hAnsi="Sylfaen" w:cs="Times New Roman"/>
          <w:sz w:val="24"/>
          <w:szCs w:val="24"/>
          <w:lang w:val="sq-AL"/>
        </w:rPr>
        <w:t xml:space="preserve"> nxjerrjen e akteve nën ligjore për gjykatat në përputhje me ligjin ekzistues,  Këshilli Gjyqësor i Kosovës me qëllim të përmirësimit të gjendjes aktuale, vlerëson të nevojshme ndërmarrjen e hapave të caktuar në këtë drejtim.</w:t>
      </w:r>
    </w:p>
    <w:p w14:paraId="77660172" w14:textId="77777777" w:rsidR="00DF66C2" w:rsidRPr="0081156B" w:rsidRDefault="00DF66C2" w:rsidP="00DF66C2">
      <w:pPr>
        <w:pStyle w:val="NoSpacing"/>
        <w:jc w:val="both"/>
        <w:rPr>
          <w:rFonts w:ascii="Sylfaen" w:hAnsi="Sylfaen" w:cs="Times New Roman"/>
          <w:sz w:val="24"/>
          <w:szCs w:val="24"/>
          <w:lang w:val="sq-AL"/>
        </w:rPr>
      </w:pPr>
    </w:p>
    <w:p w14:paraId="1F527923" w14:textId="77777777" w:rsidR="00DF66C2" w:rsidRPr="0081156B" w:rsidRDefault="00DF66C2" w:rsidP="00DF66C2">
      <w:pPr>
        <w:pStyle w:val="NoSpacing"/>
        <w:jc w:val="both"/>
        <w:rPr>
          <w:rFonts w:ascii="Sylfaen" w:hAnsi="Sylfaen" w:cs="Times New Roman"/>
          <w:sz w:val="24"/>
          <w:szCs w:val="24"/>
          <w:lang w:val="sq-AL"/>
        </w:rPr>
      </w:pPr>
      <w:r w:rsidRPr="0081156B">
        <w:rPr>
          <w:rFonts w:ascii="Sylfaen" w:hAnsi="Sylfaen" w:cs="Times New Roman"/>
          <w:sz w:val="24"/>
          <w:szCs w:val="24"/>
          <w:lang w:val="sq-AL"/>
        </w:rPr>
        <w:t xml:space="preserve">Në bazë të Nenit 4, paragrafi 1, pikat 1.8, 1.9, 1.10 dhe 1.15 të Ligjit nr. 03/L-223 mbi Këshillin Gjyqësor të Kosovës,  KGJK është kompetent mbi organizimin dhe </w:t>
      </w:r>
      <w:r w:rsidR="00E35A5D" w:rsidRPr="0081156B">
        <w:rPr>
          <w:rFonts w:ascii="Sylfaen" w:hAnsi="Sylfaen" w:cs="Times New Roman"/>
          <w:sz w:val="24"/>
          <w:szCs w:val="24"/>
          <w:lang w:val="sq-AL"/>
        </w:rPr>
        <w:t>mbikëqyrjen</w:t>
      </w:r>
      <w:r w:rsidRPr="0081156B">
        <w:rPr>
          <w:rFonts w:ascii="Sylfaen" w:hAnsi="Sylfaen" w:cs="Times New Roman"/>
          <w:sz w:val="24"/>
          <w:szCs w:val="24"/>
          <w:lang w:val="sq-AL"/>
        </w:rPr>
        <w:t xml:space="preserve"> e funksionimit të duhur të gjykatave, të bëj sigurimin e vlerësimeve të rregullta </w:t>
      </w:r>
      <w:r w:rsidR="00E35A5D" w:rsidRPr="0081156B">
        <w:rPr>
          <w:rFonts w:ascii="Sylfaen" w:hAnsi="Sylfaen" w:cs="Times New Roman"/>
          <w:sz w:val="24"/>
          <w:szCs w:val="24"/>
          <w:lang w:val="sq-AL"/>
        </w:rPr>
        <w:t>periodike</w:t>
      </w:r>
      <w:r w:rsidRPr="0081156B">
        <w:rPr>
          <w:rFonts w:ascii="Sylfaen" w:hAnsi="Sylfaen" w:cs="Times New Roman"/>
          <w:sz w:val="24"/>
          <w:szCs w:val="24"/>
          <w:lang w:val="sq-AL"/>
        </w:rPr>
        <w:t xml:space="preserve"> mbi ngarkesën e lëndëve të </w:t>
      </w:r>
      <w:r w:rsidR="00E35A5D" w:rsidRPr="0081156B">
        <w:rPr>
          <w:rFonts w:ascii="Sylfaen" w:hAnsi="Sylfaen" w:cs="Times New Roman"/>
          <w:sz w:val="24"/>
          <w:szCs w:val="24"/>
          <w:lang w:val="sq-AL"/>
        </w:rPr>
        <w:t>gjykatave</w:t>
      </w:r>
      <w:r w:rsidRPr="0081156B">
        <w:rPr>
          <w:rFonts w:ascii="Sylfaen" w:hAnsi="Sylfaen" w:cs="Times New Roman"/>
          <w:sz w:val="24"/>
          <w:szCs w:val="24"/>
          <w:lang w:val="sq-AL"/>
        </w:rPr>
        <w:t xml:space="preserve"> ashtu që të sigurohet funksionimi efikas i gjykatave,  mbikëqyrjen e inspektimit gjyqësor, administrimit gjyqësor dhe nxjerrjen e rregulloreve të brendshme për gjykatat në përputhje me ligjin ekzistues, </w:t>
      </w:r>
      <w:r w:rsidR="00E35A5D" w:rsidRPr="0081156B">
        <w:rPr>
          <w:rFonts w:ascii="Sylfaen" w:hAnsi="Sylfaen" w:cs="Times New Roman"/>
          <w:sz w:val="24"/>
          <w:szCs w:val="24"/>
          <w:lang w:val="sq-AL"/>
        </w:rPr>
        <w:t>administrimin</w:t>
      </w:r>
      <w:r w:rsidRPr="0081156B">
        <w:rPr>
          <w:rFonts w:ascii="Sylfaen" w:hAnsi="Sylfaen" w:cs="Times New Roman"/>
          <w:sz w:val="24"/>
          <w:szCs w:val="24"/>
          <w:lang w:val="sq-AL"/>
        </w:rPr>
        <w:t xml:space="preserve"> e gjyqësorit dhe personelit të tij si dhe nxjerrjen e rregulloreve dhe akteve nën-ligjore në përputhje me kompetencat e veta.</w:t>
      </w:r>
    </w:p>
    <w:p w14:paraId="39FDFDF8" w14:textId="77777777" w:rsidR="00DF66C2" w:rsidRPr="0081156B" w:rsidRDefault="00DF66C2" w:rsidP="00DF66C2">
      <w:pPr>
        <w:pStyle w:val="NoSpacing"/>
        <w:jc w:val="both"/>
        <w:rPr>
          <w:rFonts w:ascii="Sylfaen" w:hAnsi="Sylfaen" w:cs="Times New Roman"/>
          <w:sz w:val="24"/>
          <w:szCs w:val="24"/>
          <w:lang w:val="sq-AL"/>
        </w:rPr>
      </w:pPr>
    </w:p>
    <w:p w14:paraId="6004ED28" w14:textId="77777777" w:rsidR="00E35A5D" w:rsidRPr="0081156B" w:rsidRDefault="00E35A5D" w:rsidP="00E35A5D">
      <w:pPr>
        <w:pStyle w:val="NoSpacing"/>
        <w:jc w:val="both"/>
        <w:rPr>
          <w:rFonts w:ascii="Sylfaen" w:hAnsi="Sylfaen" w:cs="Times New Roman"/>
          <w:sz w:val="24"/>
          <w:szCs w:val="24"/>
          <w:lang w:val="sq-AL"/>
        </w:rPr>
      </w:pPr>
      <w:r w:rsidRPr="0081156B">
        <w:rPr>
          <w:rFonts w:ascii="Sylfaen" w:hAnsi="Sylfaen" w:cs="Times New Roman"/>
          <w:sz w:val="24"/>
          <w:szCs w:val="24"/>
          <w:lang w:val="sq-AL"/>
        </w:rPr>
        <w:t xml:space="preserve">Me sa u tha më lartë, KGJK vendosi si në </w:t>
      </w:r>
      <w:proofErr w:type="spellStart"/>
      <w:r w:rsidRPr="0081156B">
        <w:rPr>
          <w:rFonts w:ascii="Sylfaen" w:hAnsi="Sylfaen" w:cs="Times New Roman"/>
          <w:sz w:val="24"/>
          <w:szCs w:val="24"/>
          <w:lang w:val="sq-AL"/>
        </w:rPr>
        <w:t>dispozitiv</w:t>
      </w:r>
      <w:proofErr w:type="spellEnd"/>
      <w:r w:rsidRPr="0081156B">
        <w:rPr>
          <w:rFonts w:ascii="Sylfaen" w:hAnsi="Sylfaen" w:cs="Times New Roman"/>
          <w:sz w:val="24"/>
          <w:szCs w:val="24"/>
          <w:lang w:val="sq-AL"/>
        </w:rPr>
        <w:t xml:space="preserve"> të këtij Vendimi.</w:t>
      </w:r>
    </w:p>
    <w:p w14:paraId="380AFE1C" w14:textId="77777777" w:rsidR="00E35A5D" w:rsidRPr="0081156B" w:rsidRDefault="00E35A5D" w:rsidP="00E35A5D">
      <w:pPr>
        <w:ind w:right="96"/>
        <w:rPr>
          <w:rFonts w:ascii="Sylfaen" w:hAnsi="Sylfaen"/>
        </w:rPr>
      </w:pPr>
    </w:p>
    <w:p w14:paraId="3CA300D9" w14:textId="77777777" w:rsidR="00420FB3" w:rsidRPr="0081156B" w:rsidRDefault="00420FB3" w:rsidP="00420FB3">
      <w:pPr>
        <w:pStyle w:val="Header"/>
        <w:tabs>
          <w:tab w:val="left" w:pos="720"/>
        </w:tabs>
        <w:ind w:left="3600"/>
        <w:jc w:val="center"/>
        <w:outlineLvl w:val="0"/>
        <w:rPr>
          <w:rFonts w:ascii="Sylfaen" w:hAnsi="Sylfaen"/>
        </w:rPr>
      </w:pPr>
      <w:r w:rsidRPr="0081156B">
        <w:rPr>
          <w:rFonts w:ascii="Sylfaen" w:hAnsi="Sylfaen"/>
        </w:rPr>
        <w:tab/>
      </w:r>
    </w:p>
    <w:p w14:paraId="18C34533" w14:textId="5464536E" w:rsidR="00E35A5D" w:rsidRPr="0081156B" w:rsidRDefault="00E35A5D" w:rsidP="00420FB3">
      <w:pPr>
        <w:pStyle w:val="Header"/>
        <w:tabs>
          <w:tab w:val="left" w:pos="720"/>
        </w:tabs>
        <w:ind w:left="3600"/>
        <w:jc w:val="center"/>
        <w:outlineLvl w:val="0"/>
        <w:rPr>
          <w:rFonts w:ascii="Sylfaen" w:hAnsi="Sylfaen"/>
        </w:rPr>
      </w:pPr>
      <w:r w:rsidRPr="0081156B">
        <w:rPr>
          <w:rFonts w:ascii="Sylfaen" w:hAnsi="Sylfaen"/>
        </w:rPr>
        <w:t>Nehat IDRIZI,</w:t>
      </w:r>
    </w:p>
    <w:p w14:paraId="164284E1" w14:textId="77777777" w:rsidR="00E35A5D" w:rsidRDefault="00E35A5D" w:rsidP="00420FB3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</w:p>
    <w:p w14:paraId="2592BC93" w14:textId="77777777" w:rsidR="000B325E" w:rsidRPr="0081156B" w:rsidRDefault="000B325E" w:rsidP="00420FB3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bookmarkStart w:id="0" w:name="_GoBack"/>
      <w:bookmarkEnd w:id="0"/>
    </w:p>
    <w:p w14:paraId="728F9AFC" w14:textId="6E4087B4" w:rsidR="00E35A5D" w:rsidRPr="0081156B" w:rsidRDefault="00420FB3" w:rsidP="00420FB3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 w:rsidRPr="0081156B">
        <w:rPr>
          <w:rFonts w:ascii="Sylfaen" w:hAnsi="Sylfaen"/>
        </w:rPr>
        <w:tab/>
      </w:r>
      <w:r w:rsidRPr="0081156B">
        <w:rPr>
          <w:rFonts w:ascii="Sylfaen" w:hAnsi="Sylfaen"/>
        </w:rPr>
        <w:tab/>
        <w:t xml:space="preserve">                                              </w:t>
      </w:r>
      <w:r w:rsidR="00E35A5D" w:rsidRPr="0081156B">
        <w:rPr>
          <w:rFonts w:ascii="Sylfaen" w:hAnsi="Sylfaen"/>
        </w:rPr>
        <w:t>Kryesues i Këshillit Gjyqësor të Kosovës</w:t>
      </w:r>
    </w:p>
    <w:p w14:paraId="0A399C0D" w14:textId="77777777" w:rsidR="00E35A5D" w:rsidRPr="0081156B" w:rsidRDefault="00E35A5D" w:rsidP="00E35A5D">
      <w:pPr>
        <w:pStyle w:val="Header"/>
        <w:tabs>
          <w:tab w:val="left" w:pos="720"/>
        </w:tabs>
        <w:rPr>
          <w:rFonts w:ascii="Sylfaen" w:hAnsi="Sylfaen"/>
          <w:i/>
        </w:rPr>
      </w:pPr>
    </w:p>
    <w:p w14:paraId="5F2464C7" w14:textId="77777777" w:rsidR="00E35A5D" w:rsidRPr="0081156B" w:rsidRDefault="00E35A5D" w:rsidP="00E35A5D">
      <w:pPr>
        <w:pStyle w:val="Header"/>
        <w:tabs>
          <w:tab w:val="left" w:pos="720"/>
        </w:tabs>
        <w:rPr>
          <w:rFonts w:ascii="Sylfaen" w:hAnsi="Sylfaen"/>
          <w:i/>
        </w:rPr>
      </w:pPr>
    </w:p>
    <w:p w14:paraId="66078D66" w14:textId="77777777" w:rsidR="00420FB3" w:rsidRPr="000B325E" w:rsidRDefault="00420FB3" w:rsidP="00E35A5D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</w:p>
    <w:p w14:paraId="123B2021" w14:textId="15A45116" w:rsidR="00E35A5D" w:rsidRPr="000B325E" w:rsidRDefault="00E35A5D" w:rsidP="00E35A5D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  <w:r w:rsidRPr="000B325E">
        <w:rPr>
          <w:rFonts w:ascii="Sylfaen" w:hAnsi="Sylfaen"/>
          <w:i/>
          <w:sz w:val="20"/>
          <w:szCs w:val="20"/>
        </w:rPr>
        <w:t xml:space="preserve">Kopje e </w:t>
      </w:r>
      <w:r w:rsidR="00420FB3" w:rsidRPr="000B325E">
        <w:rPr>
          <w:rFonts w:ascii="Sylfaen" w:hAnsi="Sylfaen"/>
          <w:i/>
          <w:sz w:val="20"/>
          <w:szCs w:val="20"/>
        </w:rPr>
        <w:t>V</w:t>
      </w:r>
      <w:r w:rsidRPr="000B325E">
        <w:rPr>
          <w:rFonts w:ascii="Sylfaen" w:hAnsi="Sylfaen"/>
          <w:i/>
          <w:sz w:val="20"/>
          <w:szCs w:val="20"/>
        </w:rPr>
        <w:t xml:space="preserve">endimit </w:t>
      </w:r>
      <w:r w:rsidR="00420FB3" w:rsidRPr="000B325E">
        <w:rPr>
          <w:rFonts w:ascii="Sylfaen" w:hAnsi="Sylfaen"/>
          <w:i/>
          <w:sz w:val="20"/>
          <w:szCs w:val="20"/>
        </w:rPr>
        <w:t>t’</w:t>
      </w:r>
      <w:r w:rsidRPr="000B325E">
        <w:rPr>
          <w:rFonts w:ascii="Sylfaen" w:hAnsi="Sylfaen"/>
          <w:i/>
          <w:sz w:val="20"/>
          <w:szCs w:val="20"/>
        </w:rPr>
        <w:t xml:space="preserve">i dërgohet: </w:t>
      </w:r>
    </w:p>
    <w:p w14:paraId="014C52CE" w14:textId="77777777" w:rsidR="00E35A5D" w:rsidRPr="000B325E" w:rsidRDefault="00E35A5D" w:rsidP="00E35A5D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</w:p>
    <w:p w14:paraId="1399D253" w14:textId="7D006C4F" w:rsidR="00420FB3" w:rsidRPr="000B325E" w:rsidRDefault="00420FB3" w:rsidP="00E35A5D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 w:rsidRPr="000B325E">
        <w:rPr>
          <w:rFonts w:ascii="Sylfaen" w:hAnsi="Sylfaen"/>
          <w:i/>
          <w:sz w:val="20"/>
          <w:szCs w:val="20"/>
        </w:rPr>
        <w:t>Kryetar</w:t>
      </w:r>
      <w:r w:rsidR="0081156B" w:rsidRPr="000B325E">
        <w:rPr>
          <w:rFonts w:ascii="Sylfaen" w:hAnsi="Sylfaen"/>
          <w:i/>
          <w:sz w:val="20"/>
          <w:szCs w:val="20"/>
        </w:rPr>
        <w:t>ë</w:t>
      </w:r>
      <w:r w:rsidRPr="000B325E">
        <w:rPr>
          <w:rFonts w:ascii="Sylfaen" w:hAnsi="Sylfaen"/>
          <w:i/>
          <w:sz w:val="20"/>
          <w:szCs w:val="20"/>
        </w:rPr>
        <w:t>ve t</w:t>
      </w:r>
      <w:r w:rsidR="0081156B" w:rsidRPr="000B325E">
        <w:rPr>
          <w:rFonts w:ascii="Sylfaen" w:hAnsi="Sylfaen"/>
          <w:i/>
          <w:sz w:val="20"/>
          <w:szCs w:val="20"/>
        </w:rPr>
        <w:t>ë</w:t>
      </w:r>
      <w:r w:rsidRPr="000B325E">
        <w:rPr>
          <w:rFonts w:ascii="Sylfaen" w:hAnsi="Sylfaen"/>
          <w:i/>
          <w:sz w:val="20"/>
          <w:szCs w:val="20"/>
        </w:rPr>
        <w:t xml:space="preserve"> </w:t>
      </w:r>
      <w:r w:rsidR="00E35A5D" w:rsidRPr="000B325E">
        <w:rPr>
          <w:rFonts w:ascii="Sylfaen" w:hAnsi="Sylfaen"/>
          <w:i/>
          <w:sz w:val="20"/>
          <w:szCs w:val="20"/>
        </w:rPr>
        <w:t>Gjykatave Themelore</w:t>
      </w:r>
      <w:r w:rsidRPr="000B325E">
        <w:rPr>
          <w:rFonts w:ascii="Sylfaen" w:hAnsi="Sylfaen"/>
          <w:i/>
          <w:sz w:val="20"/>
          <w:szCs w:val="20"/>
        </w:rPr>
        <w:t>;</w:t>
      </w:r>
    </w:p>
    <w:p w14:paraId="681160E1" w14:textId="275A8D04" w:rsidR="00E35A5D" w:rsidRPr="000B325E" w:rsidRDefault="00420FB3" w:rsidP="00E35A5D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 w:rsidRPr="000B325E">
        <w:rPr>
          <w:rFonts w:ascii="Sylfaen" w:hAnsi="Sylfaen"/>
          <w:i/>
          <w:sz w:val="20"/>
          <w:szCs w:val="20"/>
        </w:rPr>
        <w:t>Gjyqtar</w:t>
      </w:r>
      <w:r w:rsidR="0081156B" w:rsidRPr="000B325E">
        <w:rPr>
          <w:rFonts w:ascii="Sylfaen" w:hAnsi="Sylfaen"/>
          <w:i/>
          <w:sz w:val="20"/>
          <w:szCs w:val="20"/>
        </w:rPr>
        <w:t>ë</w:t>
      </w:r>
      <w:r w:rsidRPr="000B325E">
        <w:rPr>
          <w:rFonts w:ascii="Sylfaen" w:hAnsi="Sylfaen"/>
          <w:i/>
          <w:sz w:val="20"/>
          <w:szCs w:val="20"/>
        </w:rPr>
        <w:t xml:space="preserve">ve </w:t>
      </w:r>
      <w:r w:rsidR="0081156B" w:rsidRPr="000B325E">
        <w:rPr>
          <w:rFonts w:ascii="Sylfaen" w:hAnsi="Sylfaen"/>
          <w:i/>
          <w:sz w:val="20"/>
          <w:szCs w:val="20"/>
        </w:rPr>
        <w:t>Mbikëqyrës</w:t>
      </w:r>
      <w:r w:rsidRPr="000B325E">
        <w:rPr>
          <w:rFonts w:ascii="Sylfaen" w:hAnsi="Sylfaen"/>
          <w:i/>
          <w:sz w:val="20"/>
          <w:szCs w:val="20"/>
        </w:rPr>
        <w:t xml:space="preserve"> t</w:t>
      </w:r>
      <w:r w:rsidR="0081156B" w:rsidRPr="000B325E">
        <w:rPr>
          <w:rFonts w:ascii="Sylfaen" w:hAnsi="Sylfaen"/>
          <w:i/>
          <w:sz w:val="20"/>
          <w:szCs w:val="20"/>
        </w:rPr>
        <w:t>ë</w:t>
      </w:r>
      <w:r w:rsidRPr="000B325E">
        <w:rPr>
          <w:rFonts w:ascii="Sylfaen" w:hAnsi="Sylfaen"/>
          <w:i/>
          <w:sz w:val="20"/>
          <w:szCs w:val="20"/>
        </w:rPr>
        <w:t xml:space="preserve"> Deg</w:t>
      </w:r>
      <w:r w:rsidR="0081156B" w:rsidRPr="000B325E">
        <w:rPr>
          <w:rFonts w:ascii="Sylfaen" w:hAnsi="Sylfaen"/>
          <w:i/>
          <w:sz w:val="20"/>
          <w:szCs w:val="20"/>
        </w:rPr>
        <w:t>ë</w:t>
      </w:r>
      <w:r w:rsidRPr="000B325E">
        <w:rPr>
          <w:rFonts w:ascii="Sylfaen" w:hAnsi="Sylfaen"/>
          <w:i/>
          <w:sz w:val="20"/>
          <w:szCs w:val="20"/>
        </w:rPr>
        <w:t>ve t</w:t>
      </w:r>
      <w:r w:rsidR="0081156B" w:rsidRPr="000B325E">
        <w:rPr>
          <w:rFonts w:ascii="Sylfaen" w:hAnsi="Sylfaen"/>
          <w:i/>
          <w:sz w:val="20"/>
          <w:szCs w:val="20"/>
        </w:rPr>
        <w:t>ë</w:t>
      </w:r>
      <w:r w:rsidRPr="000B325E">
        <w:rPr>
          <w:rFonts w:ascii="Sylfaen" w:hAnsi="Sylfaen"/>
          <w:i/>
          <w:sz w:val="20"/>
          <w:szCs w:val="20"/>
        </w:rPr>
        <w:t xml:space="preserve"> Gjykatave Themelore;</w:t>
      </w:r>
      <w:r w:rsidR="00E35A5D" w:rsidRPr="000B325E">
        <w:rPr>
          <w:rFonts w:ascii="Sylfaen" w:hAnsi="Sylfaen"/>
          <w:i/>
          <w:sz w:val="20"/>
          <w:szCs w:val="20"/>
        </w:rPr>
        <w:t xml:space="preserve"> </w:t>
      </w:r>
    </w:p>
    <w:p w14:paraId="7DBE92D8" w14:textId="4E8B044B" w:rsidR="00E35A5D" w:rsidRPr="000B325E" w:rsidRDefault="00420FB3" w:rsidP="00E35A5D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 w:rsidRPr="000B325E">
        <w:rPr>
          <w:rFonts w:ascii="Sylfaen" w:hAnsi="Sylfaen"/>
          <w:i/>
          <w:sz w:val="20"/>
          <w:szCs w:val="20"/>
        </w:rPr>
        <w:t>Sekretariatit të KGJK-së;</w:t>
      </w:r>
    </w:p>
    <w:p w14:paraId="13145E7C" w14:textId="5D67D882" w:rsidR="00E35A5D" w:rsidRPr="000B325E" w:rsidRDefault="00E35A5D" w:rsidP="00E35A5D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 w:rsidRPr="000B325E">
        <w:rPr>
          <w:rFonts w:ascii="Sylfaen" w:hAnsi="Sylfaen"/>
          <w:i/>
          <w:sz w:val="20"/>
          <w:szCs w:val="20"/>
        </w:rPr>
        <w:t>Arkivit</w:t>
      </w:r>
      <w:r w:rsidR="00420FB3" w:rsidRPr="000B325E">
        <w:rPr>
          <w:rFonts w:ascii="Sylfaen" w:hAnsi="Sylfaen"/>
          <w:i/>
          <w:sz w:val="20"/>
          <w:szCs w:val="20"/>
        </w:rPr>
        <w:t xml:space="preserve"> t</w:t>
      </w:r>
      <w:r w:rsidR="0081156B" w:rsidRPr="000B325E">
        <w:rPr>
          <w:rFonts w:ascii="Sylfaen" w:hAnsi="Sylfaen"/>
          <w:i/>
          <w:sz w:val="20"/>
          <w:szCs w:val="20"/>
        </w:rPr>
        <w:t>ë</w:t>
      </w:r>
      <w:r w:rsidR="00420FB3" w:rsidRPr="000B325E">
        <w:rPr>
          <w:rFonts w:ascii="Sylfaen" w:hAnsi="Sylfaen"/>
          <w:i/>
          <w:sz w:val="20"/>
          <w:szCs w:val="20"/>
        </w:rPr>
        <w:t xml:space="preserve"> KPK-s</w:t>
      </w:r>
      <w:r w:rsidR="0081156B" w:rsidRPr="000B325E">
        <w:rPr>
          <w:rFonts w:ascii="Sylfaen" w:hAnsi="Sylfaen"/>
          <w:i/>
          <w:sz w:val="20"/>
          <w:szCs w:val="20"/>
        </w:rPr>
        <w:t>ë</w:t>
      </w:r>
      <w:r w:rsidRPr="000B325E">
        <w:rPr>
          <w:rFonts w:ascii="Sylfaen" w:hAnsi="Sylfaen"/>
          <w:i/>
          <w:sz w:val="20"/>
          <w:szCs w:val="20"/>
        </w:rPr>
        <w:t>.</w:t>
      </w:r>
    </w:p>
    <w:p w14:paraId="0F7971D3" w14:textId="77777777" w:rsidR="00E35A5D" w:rsidRPr="000B325E" w:rsidRDefault="00E35A5D" w:rsidP="00E35A5D">
      <w:pPr>
        <w:pStyle w:val="Header"/>
        <w:tabs>
          <w:tab w:val="left" w:pos="720"/>
        </w:tabs>
        <w:ind w:left="360"/>
        <w:rPr>
          <w:rFonts w:ascii="Sylfaen" w:hAnsi="Sylfaen"/>
          <w:i/>
          <w:sz w:val="20"/>
          <w:szCs w:val="20"/>
        </w:rPr>
      </w:pPr>
    </w:p>
    <w:p w14:paraId="411056A9" w14:textId="77777777" w:rsidR="00DD5C85" w:rsidRPr="0081156B" w:rsidRDefault="00DD5C85" w:rsidP="00E35A5D">
      <w:pPr>
        <w:ind w:left="142" w:right="96"/>
        <w:rPr>
          <w:rFonts w:ascii="Sylfaen" w:hAnsi="Sylfaen"/>
        </w:rPr>
      </w:pPr>
    </w:p>
    <w:sectPr w:rsidR="00DD5C85" w:rsidRPr="0081156B" w:rsidSect="00EC49ED">
      <w:headerReference w:type="first" r:id="rId8"/>
      <w:pgSz w:w="12240" w:h="15840"/>
      <w:pgMar w:top="1440" w:right="1440" w:bottom="993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DEC3A" w14:textId="77777777" w:rsidR="00DD5342" w:rsidRDefault="00DD5342" w:rsidP="0003453F">
      <w:r>
        <w:separator/>
      </w:r>
    </w:p>
  </w:endnote>
  <w:endnote w:type="continuationSeparator" w:id="0">
    <w:p w14:paraId="4CA807F3" w14:textId="77777777" w:rsidR="00DD5342" w:rsidRDefault="00DD5342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2DFDD" w14:textId="77777777" w:rsidR="00DD5342" w:rsidRDefault="00DD5342" w:rsidP="0003453F">
      <w:r>
        <w:separator/>
      </w:r>
    </w:p>
  </w:footnote>
  <w:footnote w:type="continuationSeparator" w:id="0">
    <w:p w14:paraId="19039DBE" w14:textId="77777777" w:rsidR="00DD5342" w:rsidRDefault="00DD5342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14:paraId="71FD8ED4" w14:textId="77777777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14:paraId="40BEC7A3" w14:textId="77777777" w:rsidR="0003453F" w:rsidRDefault="0003453F" w:rsidP="00500E41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 wp14:anchorId="0C546F1E" wp14:editId="1E377D36">
                <wp:extent cx="828000" cy="930155"/>
                <wp:effectExtent l="0" t="0" r="0" b="3810"/>
                <wp:docPr id="11" name="Picture 11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14:paraId="25F76D07" w14:textId="77777777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14:paraId="275D5A52" w14:textId="77777777"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14:paraId="435EC6A4" w14:textId="77777777"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14:paraId="37AC3C57" w14:textId="77777777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14:paraId="201E6B27" w14:textId="77777777"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14:paraId="4A018731" w14:textId="77777777"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14:paraId="6593B1C4" w14:textId="77777777"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B21E6"/>
    <w:multiLevelType w:val="hybridMultilevel"/>
    <w:tmpl w:val="D61685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927C93"/>
    <w:multiLevelType w:val="hybridMultilevel"/>
    <w:tmpl w:val="99FE492C"/>
    <w:lvl w:ilvl="0" w:tplc="2C76301A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C2"/>
    <w:rsid w:val="0003453F"/>
    <w:rsid w:val="00061F36"/>
    <w:rsid w:val="00073A03"/>
    <w:rsid w:val="000B325E"/>
    <w:rsid w:val="000B384F"/>
    <w:rsid w:val="000E4325"/>
    <w:rsid w:val="00146B43"/>
    <w:rsid w:val="001611C8"/>
    <w:rsid w:val="00174518"/>
    <w:rsid w:val="001D1357"/>
    <w:rsid w:val="001E5766"/>
    <w:rsid w:val="001F1476"/>
    <w:rsid w:val="002249A7"/>
    <w:rsid w:val="00243E76"/>
    <w:rsid w:val="002506FA"/>
    <w:rsid w:val="00251F13"/>
    <w:rsid w:val="002C6B1D"/>
    <w:rsid w:val="00324E20"/>
    <w:rsid w:val="0035041D"/>
    <w:rsid w:val="003F4BA7"/>
    <w:rsid w:val="00420FB3"/>
    <w:rsid w:val="00447F15"/>
    <w:rsid w:val="00450A94"/>
    <w:rsid w:val="00466CF0"/>
    <w:rsid w:val="004E209B"/>
    <w:rsid w:val="004F52A3"/>
    <w:rsid w:val="004F79B6"/>
    <w:rsid w:val="00503510"/>
    <w:rsid w:val="00542DE9"/>
    <w:rsid w:val="00560681"/>
    <w:rsid w:val="00592264"/>
    <w:rsid w:val="005C57B2"/>
    <w:rsid w:val="005D4AE7"/>
    <w:rsid w:val="00637FE9"/>
    <w:rsid w:val="00640988"/>
    <w:rsid w:val="00700574"/>
    <w:rsid w:val="007026DF"/>
    <w:rsid w:val="00752F63"/>
    <w:rsid w:val="0075514C"/>
    <w:rsid w:val="00764554"/>
    <w:rsid w:val="0078386C"/>
    <w:rsid w:val="00796E9A"/>
    <w:rsid w:val="007D1E2F"/>
    <w:rsid w:val="007E7A56"/>
    <w:rsid w:val="0081156B"/>
    <w:rsid w:val="008A2BD6"/>
    <w:rsid w:val="008C5DD1"/>
    <w:rsid w:val="008C6ED6"/>
    <w:rsid w:val="008D5A7D"/>
    <w:rsid w:val="008E1D56"/>
    <w:rsid w:val="008E1F5B"/>
    <w:rsid w:val="0097505A"/>
    <w:rsid w:val="0097715C"/>
    <w:rsid w:val="0099663D"/>
    <w:rsid w:val="009C3DA9"/>
    <w:rsid w:val="009F7A8E"/>
    <w:rsid w:val="00A14682"/>
    <w:rsid w:val="00A553CA"/>
    <w:rsid w:val="00A64A52"/>
    <w:rsid w:val="00A9740A"/>
    <w:rsid w:val="00AF6E36"/>
    <w:rsid w:val="00B3736A"/>
    <w:rsid w:val="00B4508E"/>
    <w:rsid w:val="00B65BDF"/>
    <w:rsid w:val="00B73380"/>
    <w:rsid w:val="00B837BE"/>
    <w:rsid w:val="00B84793"/>
    <w:rsid w:val="00BB0210"/>
    <w:rsid w:val="00BE2BB2"/>
    <w:rsid w:val="00BF0E9F"/>
    <w:rsid w:val="00C261F5"/>
    <w:rsid w:val="00C4603E"/>
    <w:rsid w:val="00C824F7"/>
    <w:rsid w:val="00D4429D"/>
    <w:rsid w:val="00D80BED"/>
    <w:rsid w:val="00D82C04"/>
    <w:rsid w:val="00D834C6"/>
    <w:rsid w:val="00D84FE3"/>
    <w:rsid w:val="00D85F08"/>
    <w:rsid w:val="00DA29BC"/>
    <w:rsid w:val="00DB7B24"/>
    <w:rsid w:val="00DD5342"/>
    <w:rsid w:val="00DD5C85"/>
    <w:rsid w:val="00DF66C2"/>
    <w:rsid w:val="00E109C3"/>
    <w:rsid w:val="00E35A5D"/>
    <w:rsid w:val="00EA2435"/>
    <w:rsid w:val="00EC49ED"/>
    <w:rsid w:val="00EE42EF"/>
    <w:rsid w:val="00EF3A56"/>
    <w:rsid w:val="00F11BA3"/>
    <w:rsid w:val="00F162B4"/>
    <w:rsid w:val="00F24825"/>
    <w:rsid w:val="00F477CC"/>
    <w:rsid w:val="00F710B9"/>
    <w:rsid w:val="00F85E1E"/>
    <w:rsid w:val="00F86744"/>
    <w:rsid w:val="00FB29D0"/>
    <w:rsid w:val="00FC1522"/>
    <w:rsid w:val="00FE35EA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0F2A"/>
  <w15:docId w15:val="{BCCBE55C-483A-4E4E-8B9C-1248F951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  <w:style w:type="paragraph" w:styleId="NoSpacing">
    <w:name w:val="No Spacing"/>
    <w:uiPriority w:val="1"/>
    <w:qFormat/>
    <w:rsid w:val="00DF66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74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5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518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518"/>
    <w:rPr>
      <w:rFonts w:ascii="Times New Roman" w:eastAsia="Times New Roman" w:hAnsi="Times New Roman" w:cs="Times New Roman"/>
      <w:b/>
      <w:bCs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0.02%20Materiale%20nga%20une\0.001MBLEDHJET%20E%20KGJK-SE\0.04%20viti%202017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35FED-49E6-41B4-A539-8F116F83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Ajshe Zejnullahu</cp:lastModifiedBy>
  <cp:revision>3</cp:revision>
  <cp:lastPrinted>2017-12-21T14:02:00Z</cp:lastPrinted>
  <dcterms:created xsi:type="dcterms:W3CDTF">2017-12-21T14:03:00Z</dcterms:created>
  <dcterms:modified xsi:type="dcterms:W3CDTF">2017-12-22T09:56:00Z</dcterms:modified>
</cp:coreProperties>
</file>